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52" w:rsidRDefault="00AE17AC" w:rsidP="00AE17AC">
      <w:pPr>
        <w:jc w:val="center"/>
        <w:rPr>
          <w:rFonts w:ascii="ＭＳ ゴシック" w:eastAsia="ＭＳ ゴシック" w:hAnsi="ＭＳ ゴシック"/>
          <w:sz w:val="28"/>
          <w:szCs w:val="28"/>
        </w:rPr>
      </w:pPr>
      <w:r w:rsidRPr="006828D2">
        <w:rPr>
          <w:rFonts w:ascii="ＭＳ ゴシック" w:eastAsia="ＭＳ ゴシック" w:hAnsi="ＭＳ ゴシック" w:hint="eastAsia"/>
          <w:sz w:val="28"/>
          <w:szCs w:val="28"/>
        </w:rPr>
        <w:t>人吉市における「特定事業所集中減算」正当な理由の取扱い</w:t>
      </w:r>
    </w:p>
    <w:p w:rsidR="00B8132F" w:rsidRPr="006828D2" w:rsidRDefault="00B8132F" w:rsidP="00AE17AC">
      <w:pPr>
        <w:jc w:val="center"/>
        <w:rPr>
          <w:rFonts w:ascii="ＭＳ ゴシック" w:eastAsia="ＭＳ ゴシック" w:hAnsi="ＭＳ ゴシック"/>
          <w:sz w:val="28"/>
          <w:szCs w:val="28"/>
        </w:rPr>
      </w:pPr>
    </w:p>
    <w:p w:rsidR="00FD20DB" w:rsidRPr="00A12C37" w:rsidRDefault="00FD20DB" w:rsidP="00FD20DB">
      <w:pPr>
        <w:jc w:val="left"/>
        <w:rPr>
          <w:rFonts w:ascii="ＭＳ ゴシック" w:eastAsia="ＭＳ ゴシック" w:hAnsi="ＭＳ ゴシック"/>
          <w:sz w:val="20"/>
          <w:szCs w:val="20"/>
        </w:rPr>
      </w:pPr>
      <w:r w:rsidRPr="00A12C37">
        <w:rPr>
          <w:rFonts w:ascii="ＭＳ ゴシック" w:eastAsia="ＭＳ ゴシック" w:hAnsi="ＭＳ ゴシック" w:hint="eastAsia"/>
          <w:sz w:val="20"/>
          <w:szCs w:val="20"/>
        </w:rPr>
        <w:t>【正当な理由の範囲①】</w:t>
      </w:r>
    </w:p>
    <w:p w:rsidR="00AE17AC" w:rsidRPr="00A12C37" w:rsidRDefault="00A12C37" w:rsidP="00FD20DB">
      <w:pPr>
        <w:jc w:val="left"/>
        <w:rPr>
          <w:rFonts w:ascii="ＭＳ ゴシック" w:eastAsia="ＭＳ ゴシック" w:hAnsi="ＭＳ ゴシック"/>
          <w:sz w:val="20"/>
          <w:szCs w:val="20"/>
        </w:rPr>
      </w:pPr>
      <w:r w:rsidRPr="00A12C37">
        <w:rPr>
          <w:rFonts w:ascii="ＭＳ ゴシック" w:eastAsia="ＭＳ ゴシック" w:hAnsi="ＭＳ ゴシック"/>
          <w:noProof/>
          <w:sz w:val="20"/>
          <w:szCs w:val="20"/>
        </w:rPr>
        <mc:AlternateContent>
          <mc:Choice Requires="wps">
            <w:drawing>
              <wp:anchor distT="45720" distB="45720" distL="114300" distR="114300" simplePos="0" relativeHeight="251657216" behindDoc="0" locked="0" layoutInCell="1" allowOverlap="1">
                <wp:simplePos x="0" y="0"/>
                <wp:positionH relativeFrom="margin">
                  <wp:align>left</wp:align>
                </wp:positionH>
                <wp:positionV relativeFrom="paragraph">
                  <wp:posOffset>569484</wp:posOffset>
                </wp:positionV>
                <wp:extent cx="5314950" cy="2028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028825"/>
                        </a:xfrm>
                        <a:prstGeom prst="rect">
                          <a:avLst/>
                        </a:prstGeom>
                        <a:solidFill>
                          <a:srgbClr val="FFFFFF"/>
                        </a:solidFill>
                        <a:ln w="9525">
                          <a:solidFill>
                            <a:srgbClr val="000000"/>
                          </a:solidFill>
                          <a:miter lim="800000"/>
                          <a:headEnd/>
                          <a:tailEnd/>
                        </a:ln>
                      </wps:spPr>
                      <wps:txbx>
                        <w:txbxContent>
                          <w:p w:rsidR="0080371B" w:rsidRDefault="0080371B">
                            <w:r>
                              <w:rPr>
                                <w:rFonts w:hint="eastAsia"/>
                              </w:rPr>
                              <w:t>「介護サービス</w:t>
                            </w:r>
                            <w:r>
                              <w:t>情報公表システム」で「通常の事業の実施地域」にある事業所を確認のうえ、該当箇所を印刷し提出書類に添付すること。なお、</w:t>
                            </w:r>
                            <w:r>
                              <w:rPr>
                                <w:rFonts w:hint="eastAsia"/>
                              </w:rPr>
                              <w:t>事業所の</w:t>
                            </w:r>
                            <w:r>
                              <w:t>所在地ではなく、「通常の事業の実施地域」であることに</w:t>
                            </w:r>
                            <w:r>
                              <w:rPr>
                                <w:rFonts w:hint="eastAsia"/>
                              </w:rPr>
                              <w:t>ご留意</w:t>
                            </w:r>
                            <w:r>
                              <w:t>ください。</w:t>
                            </w:r>
                          </w:p>
                          <w:p w:rsidR="0080371B" w:rsidRDefault="0080371B">
                            <w:r>
                              <w:rPr>
                                <w:rFonts w:hint="eastAsia"/>
                              </w:rPr>
                              <w:t>地域密着型</w:t>
                            </w:r>
                            <w:r>
                              <w:t>サービスの</w:t>
                            </w:r>
                            <w:r>
                              <w:rPr>
                                <w:rFonts w:hint="eastAsia"/>
                              </w:rPr>
                              <w:t>場合は</w:t>
                            </w:r>
                            <w:r>
                              <w:t>、地域密着型サービス事業所が所在する市町村において、５事業所未満（４</w:t>
                            </w:r>
                            <w:r>
                              <w:rPr>
                                <w:rFonts w:hint="eastAsia"/>
                              </w:rPr>
                              <w:t>事業所</w:t>
                            </w:r>
                            <w:r>
                              <w:t>以下）である場合と</w:t>
                            </w:r>
                            <w:r>
                              <w:rPr>
                                <w:rFonts w:hint="eastAsia"/>
                              </w:rPr>
                              <w:t>します</w:t>
                            </w:r>
                            <w:r>
                              <w:t>。</w:t>
                            </w:r>
                          </w:p>
                          <w:p w:rsidR="0080371B" w:rsidRDefault="0080371B"/>
                          <w:p w:rsidR="0080371B" w:rsidRDefault="0080371B">
                            <w:r>
                              <w:rPr>
                                <w:rFonts w:hint="eastAsia"/>
                              </w:rPr>
                              <w:t>※１　判定</w:t>
                            </w:r>
                            <w:r>
                              <w:t>期間開始時点で判断するものとする。判定期間が前期ならば３月１日、</w:t>
                            </w:r>
                          </w:p>
                          <w:p w:rsidR="0080371B" w:rsidRPr="00FD20DB" w:rsidRDefault="0080371B" w:rsidP="008A1EEE">
                            <w:pPr>
                              <w:ind w:firstLineChars="300" w:firstLine="630"/>
                            </w:pPr>
                            <w:r>
                              <w:t>後期ならば９月１日の時点での事業所数において判断する。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44.85pt;width:418.5pt;height:159.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">
                <v:textbox>
                  <w:txbxContent>
                    <w:p w:rsidR="0080371B" w:rsidRDefault="0080371B">
                      <w:r>
                        <w:rPr>
                          <w:rFonts w:hint="eastAsia"/>
                        </w:rPr>
                        <w:t>「介護サービス</w:t>
                      </w:r>
                      <w:r>
                        <w:t>情報公表システム」で「通常の事業の実施地域」にある事業所を確認のうえ、該当箇所を印刷し提出書類に添付すること。なお、</w:t>
                      </w:r>
                      <w:r>
                        <w:rPr>
                          <w:rFonts w:hint="eastAsia"/>
                        </w:rPr>
                        <w:t>事業所の</w:t>
                      </w:r>
                      <w:r>
                        <w:t>所在地ではなく、「通常の事業の実施地域」であることに</w:t>
                      </w:r>
                      <w:r>
                        <w:rPr>
                          <w:rFonts w:hint="eastAsia"/>
                        </w:rPr>
                        <w:t>ご留意</w:t>
                      </w:r>
                      <w:r>
                        <w:t>ください。</w:t>
                      </w:r>
                    </w:p>
                    <w:p w:rsidR="0080371B" w:rsidRDefault="0080371B">
                      <w:r>
                        <w:rPr>
                          <w:rFonts w:hint="eastAsia"/>
                        </w:rPr>
                        <w:t>地域密着型</w:t>
                      </w:r>
                      <w:r>
                        <w:t>サービスの</w:t>
                      </w:r>
                      <w:r>
                        <w:rPr>
                          <w:rFonts w:hint="eastAsia"/>
                        </w:rPr>
                        <w:t>場合は</w:t>
                      </w:r>
                      <w:r>
                        <w:t>、地域密着型サービス事業所が所在する市町村において、５事業所未満（４</w:t>
                      </w:r>
                      <w:r>
                        <w:rPr>
                          <w:rFonts w:hint="eastAsia"/>
                        </w:rPr>
                        <w:t>事業所</w:t>
                      </w:r>
                      <w:r>
                        <w:t>以下）である場合と</w:t>
                      </w:r>
                      <w:r>
                        <w:rPr>
                          <w:rFonts w:hint="eastAsia"/>
                        </w:rPr>
                        <w:t>します</w:t>
                      </w:r>
                      <w:r>
                        <w:t>。</w:t>
                      </w:r>
                    </w:p>
                    <w:p w:rsidR="0080371B" w:rsidRDefault="0080371B"/>
                    <w:p w:rsidR="0080371B" w:rsidRDefault="0080371B">
                      <w:r>
                        <w:rPr>
                          <w:rFonts w:hint="eastAsia"/>
                        </w:rPr>
                        <w:t>※１　判定</w:t>
                      </w:r>
                      <w:r>
                        <w:t>期間開始時点で判断するものとする。判定期間が前期ならば３月１日、</w:t>
                      </w:r>
                    </w:p>
                    <w:p w:rsidR="0080371B" w:rsidRPr="00FD20DB" w:rsidRDefault="0080371B" w:rsidP="008A1EEE">
                      <w:pPr>
                        <w:ind w:firstLineChars="300" w:firstLine="630"/>
                      </w:pPr>
                      <w:r>
                        <w:t>後期ならば９月１日の時点での事業所数において判断する。</w:t>
                      </w:r>
                    </w:p>
                  </w:txbxContent>
                </v:textbox>
                <w10:wrap type="square" anchorx="margin"/>
              </v:shape>
            </w:pict>
          </mc:Fallback>
        </mc:AlternateContent>
      </w:r>
      <w:r w:rsidR="00AE17AC" w:rsidRPr="00A12C37">
        <w:rPr>
          <w:rFonts w:ascii="ＭＳ ゴシック" w:eastAsia="ＭＳ ゴシック" w:hAnsi="ＭＳ ゴシック" w:hint="eastAsia"/>
          <w:sz w:val="20"/>
          <w:szCs w:val="20"/>
        </w:rPr>
        <w:t>居宅介護支援事業者の通常の事業の実施地域に</w:t>
      </w:r>
      <w:r w:rsidR="00716F59" w:rsidRPr="00A12C37">
        <w:rPr>
          <w:rFonts w:ascii="ＭＳ ゴシック" w:eastAsia="ＭＳ ゴシック" w:hAnsi="ＭＳ ゴシック" w:hint="eastAsia"/>
          <w:sz w:val="20"/>
          <w:szCs w:val="20"/>
        </w:rPr>
        <w:t>、</w:t>
      </w:r>
      <w:r w:rsidR="00AE17AC" w:rsidRPr="00A12C37">
        <w:rPr>
          <w:rFonts w:ascii="ＭＳ ゴシック" w:eastAsia="ＭＳ ゴシック" w:hAnsi="ＭＳ ゴシック" w:hint="eastAsia"/>
          <w:sz w:val="20"/>
          <w:szCs w:val="20"/>
        </w:rPr>
        <w:t>訪問介護サービス等が各サービスごとでみた場合</w:t>
      </w:r>
      <w:r w:rsidR="00716F59" w:rsidRPr="00A12C37">
        <w:rPr>
          <w:rFonts w:ascii="ＭＳ ゴシック" w:eastAsia="ＭＳ ゴシック" w:hAnsi="ＭＳ ゴシック" w:hint="eastAsia"/>
          <w:sz w:val="20"/>
          <w:szCs w:val="20"/>
        </w:rPr>
        <w:t>、</w:t>
      </w:r>
      <w:r w:rsidR="00AE17AC" w:rsidRPr="00A12C37">
        <w:rPr>
          <w:rFonts w:ascii="ＭＳ ゴシック" w:eastAsia="ＭＳ ゴシック" w:hAnsi="ＭＳ ゴシック" w:hint="eastAsia"/>
          <w:sz w:val="20"/>
          <w:szCs w:val="20"/>
        </w:rPr>
        <w:t>５事業所未満</w:t>
      </w:r>
      <w:r w:rsidR="007F185E" w:rsidRPr="00A12C37">
        <w:rPr>
          <w:rFonts w:ascii="ＭＳ ゴシック" w:eastAsia="ＭＳ ゴシック" w:hAnsi="ＭＳ ゴシック" w:hint="eastAsia"/>
          <w:sz w:val="20"/>
          <w:szCs w:val="20"/>
        </w:rPr>
        <w:t>（４事業所以下）</w:t>
      </w:r>
      <w:r w:rsidR="00AE17AC" w:rsidRPr="00A12C37">
        <w:rPr>
          <w:rFonts w:ascii="ＭＳ ゴシック" w:eastAsia="ＭＳ ゴシック" w:hAnsi="ＭＳ ゴシック" w:hint="eastAsia"/>
          <w:sz w:val="20"/>
          <w:szCs w:val="20"/>
        </w:rPr>
        <w:t>である場合などサービス事</w:t>
      </w:r>
      <w:r w:rsidR="00C33F28" w:rsidRPr="00A12C37">
        <w:rPr>
          <w:rFonts w:ascii="ＭＳ ゴシック" w:eastAsia="ＭＳ ゴシック" w:hAnsi="ＭＳ ゴシック" w:hint="eastAsia"/>
          <w:sz w:val="20"/>
          <w:szCs w:val="20"/>
        </w:rPr>
        <w:t>業所が少数である場合</w:t>
      </w:r>
    </w:p>
    <w:p w:rsidR="00D2476F" w:rsidRPr="00A12C37" w:rsidRDefault="00D2476F" w:rsidP="00716F59">
      <w:pPr>
        <w:jc w:val="left"/>
        <w:rPr>
          <w:rFonts w:ascii="ＭＳ ゴシック" w:eastAsia="ＭＳ ゴシック" w:hAnsi="ＭＳ ゴシック"/>
          <w:sz w:val="20"/>
          <w:szCs w:val="20"/>
        </w:rPr>
      </w:pPr>
    </w:p>
    <w:p w:rsidR="00716F59" w:rsidRPr="00A12C37" w:rsidRDefault="00716F59" w:rsidP="00716F59">
      <w:pPr>
        <w:jc w:val="left"/>
        <w:rPr>
          <w:rFonts w:ascii="ＭＳ ゴシック" w:eastAsia="ＭＳ ゴシック" w:hAnsi="ＭＳ ゴシック"/>
          <w:sz w:val="20"/>
          <w:szCs w:val="20"/>
        </w:rPr>
      </w:pPr>
      <w:r w:rsidRPr="00A12C37">
        <w:rPr>
          <w:rFonts w:ascii="ＭＳ ゴシック" w:eastAsia="ＭＳ ゴシック" w:hAnsi="ＭＳ ゴシック" w:hint="eastAsia"/>
          <w:sz w:val="20"/>
          <w:szCs w:val="20"/>
        </w:rPr>
        <w:t>【正当な理由の範囲②】</w:t>
      </w:r>
    </w:p>
    <w:p w:rsidR="00A12C37" w:rsidRPr="00A12C37" w:rsidRDefault="00A12C37" w:rsidP="00716F59">
      <w:pPr>
        <w:jc w:val="left"/>
        <w:rPr>
          <w:rFonts w:ascii="ＭＳ ゴシック" w:eastAsia="ＭＳ ゴシック" w:hAnsi="ＭＳ ゴシック"/>
          <w:sz w:val="20"/>
          <w:szCs w:val="20"/>
        </w:rPr>
      </w:pPr>
      <w:r w:rsidRPr="00A12C37">
        <w:rPr>
          <w:rFonts w:ascii="ＭＳ ゴシック" w:eastAsia="ＭＳ ゴシック" w:hAnsi="ＭＳ ゴシック" w:hint="eastAsia"/>
          <w:sz w:val="20"/>
          <w:szCs w:val="20"/>
        </w:rPr>
        <w:t>「特別地域居宅介護支援加算を受けている事業所である場合」</w:t>
      </w:r>
    </w:p>
    <w:p w:rsidR="00A12C37" w:rsidRPr="00A12C37" w:rsidRDefault="00A12C37" w:rsidP="00716F59">
      <w:pPr>
        <w:jc w:val="left"/>
        <w:rPr>
          <w:rFonts w:ascii="ＭＳ ゴシック" w:eastAsia="ＭＳ ゴシック" w:hAnsi="ＭＳ ゴシック"/>
          <w:sz w:val="20"/>
          <w:szCs w:val="20"/>
        </w:rPr>
      </w:pPr>
    </w:p>
    <w:p w:rsidR="00A12C37" w:rsidRPr="00A12C37" w:rsidRDefault="00A12C37" w:rsidP="00A12C37">
      <w:pPr>
        <w:jc w:val="left"/>
        <w:rPr>
          <w:rFonts w:ascii="ＭＳ ゴシック" w:eastAsia="ＭＳ ゴシック" w:hAnsi="ＭＳ ゴシック"/>
          <w:sz w:val="20"/>
          <w:szCs w:val="20"/>
        </w:rPr>
      </w:pPr>
      <w:r w:rsidRPr="00A12C37">
        <w:rPr>
          <w:rFonts w:ascii="ＭＳ ゴシック" w:eastAsia="ＭＳ ゴシック" w:hAnsi="ＭＳ ゴシック" w:hint="eastAsia"/>
          <w:sz w:val="20"/>
          <w:szCs w:val="20"/>
        </w:rPr>
        <w:t>【正当な理由の範囲③】</w:t>
      </w:r>
    </w:p>
    <w:p w:rsidR="00C33F28" w:rsidRPr="00A12C37" w:rsidRDefault="006828D2" w:rsidP="00716F59">
      <w:pPr>
        <w:jc w:val="left"/>
        <w:rPr>
          <w:rFonts w:ascii="ＭＳ ゴシック" w:eastAsia="ＭＳ ゴシック" w:hAnsi="ＭＳ ゴシック"/>
          <w:sz w:val="20"/>
          <w:szCs w:val="20"/>
        </w:rPr>
      </w:pPr>
      <w:r w:rsidRPr="00A12C37">
        <w:rPr>
          <w:rFonts w:ascii="ＭＳ ゴシック" w:eastAsia="ＭＳ ゴシック" w:hAnsi="ＭＳ ゴシック"/>
          <w:noProof/>
          <w:sz w:val="20"/>
          <w:szCs w:val="20"/>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654685</wp:posOffset>
                </wp:positionV>
                <wp:extent cx="5276850" cy="1404620"/>
                <wp:effectExtent l="0" t="0" r="1905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rsidR="0080371B" w:rsidRDefault="0080371B">
                            <w:r>
                              <w:rPr>
                                <w:rFonts w:hint="eastAsia"/>
                              </w:rPr>
                              <w:t>それぞれのサービスが</w:t>
                            </w:r>
                            <w:r>
                              <w:t>位置付けた計画件数ではなく、居宅サービス計画件数</w:t>
                            </w:r>
                            <w:r>
                              <w:rPr>
                                <w:rFonts w:hint="eastAsia"/>
                              </w:rPr>
                              <w:t>の</w:t>
                            </w:r>
                            <w:r>
                              <w:t>総数の平均が１月当たり２０件以下の場合に適用されますのでご注意ください。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51.55pt;width:41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">
                <v:textbox style="mso-fit-shape-to-text:t">
                  <w:txbxContent>
                    <w:p w:rsidR="0080371B" w:rsidRDefault="0080371B">
                      <w:r>
                        <w:rPr>
                          <w:rFonts w:hint="eastAsia"/>
                        </w:rPr>
                        <w:t>それぞれのサービスが</w:t>
                      </w:r>
                      <w:r>
                        <w:t>位置付けた計画件数ではなく、居宅サービス計画件数</w:t>
                      </w:r>
                      <w:r>
                        <w:rPr>
                          <w:rFonts w:hint="eastAsia"/>
                        </w:rPr>
                        <w:t>の</w:t>
                      </w:r>
                      <w:r>
                        <w:t>総数の平均が１月当たり２０件以下の場合に適用されますのでご注意ください。</w:t>
                      </w:r>
                    </w:p>
                  </w:txbxContent>
                </v:textbox>
                <w10:wrap type="square" anchorx="margin"/>
              </v:shape>
            </w:pict>
          </mc:Fallback>
        </mc:AlternateContent>
      </w:r>
      <w:r w:rsidR="00C33F28" w:rsidRPr="00A12C37">
        <w:rPr>
          <w:rFonts w:ascii="ＭＳ ゴシック" w:eastAsia="ＭＳ ゴシック" w:hAnsi="ＭＳ ゴシック" w:hint="eastAsia"/>
          <w:sz w:val="20"/>
          <w:szCs w:val="20"/>
        </w:rPr>
        <w:t>判定期間の</w:t>
      </w:r>
      <w:r w:rsidR="0037315E" w:rsidRPr="00A12C37">
        <w:rPr>
          <w:rFonts w:ascii="ＭＳ ゴシック" w:eastAsia="ＭＳ ゴシック" w:hAnsi="ＭＳ ゴシック" w:hint="eastAsia"/>
          <w:sz w:val="20"/>
          <w:szCs w:val="20"/>
        </w:rPr>
        <w:t>1月当たりの平均居宅サービス回数が</w:t>
      </w:r>
      <w:r w:rsidR="00F67C30" w:rsidRPr="00A12C37">
        <w:rPr>
          <w:rFonts w:ascii="ＭＳ ゴシック" w:eastAsia="ＭＳ ゴシック" w:hAnsi="ＭＳ ゴシック" w:hint="eastAsia"/>
          <w:sz w:val="20"/>
          <w:szCs w:val="20"/>
        </w:rPr>
        <w:t>２０</w:t>
      </w:r>
      <w:r w:rsidR="0037315E" w:rsidRPr="00A12C37">
        <w:rPr>
          <w:rFonts w:ascii="ＭＳ ゴシック" w:eastAsia="ＭＳ ゴシック" w:hAnsi="ＭＳ ゴシック" w:hint="eastAsia"/>
          <w:sz w:val="20"/>
          <w:szCs w:val="20"/>
        </w:rPr>
        <w:t>件以下であるなど事業所が小規模である場合</w:t>
      </w:r>
    </w:p>
    <w:p w:rsidR="00D2476F" w:rsidRPr="00A12C37" w:rsidRDefault="00D2476F" w:rsidP="00716F59">
      <w:pPr>
        <w:jc w:val="left"/>
        <w:rPr>
          <w:rFonts w:ascii="ＭＳ ゴシック" w:eastAsia="ＭＳ ゴシック" w:hAnsi="ＭＳ ゴシック"/>
          <w:sz w:val="20"/>
          <w:szCs w:val="20"/>
        </w:rPr>
      </w:pPr>
    </w:p>
    <w:p w:rsidR="00716F59" w:rsidRPr="00A12C37" w:rsidRDefault="00A12C37" w:rsidP="00716F59">
      <w:pPr>
        <w:jc w:val="left"/>
        <w:rPr>
          <w:rFonts w:ascii="ＭＳ ゴシック" w:eastAsia="ＭＳ ゴシック" w:hAnsi="ＭＳ ゴシック"/>
          <w:sz w:val="20"/>
          <w:szCs w:val="20"/>
        </w:rPr>
      </w:pPr>
      <w:r w:rsidRPr="00A12C37">
        <w:rPr>
          <w:rFonts w:ascii="ＭＳ ゴシック" w:eastAsia="ＭＳ ゴシック" w:hAnsi="ＭＳ ゴシック" w:hint="eastAsia"/>
          <w:sz w:val="20"/>
          <w:szCs w:val="20"/>
        </w:rPr>
        <w:t>【正当な理由の範囲④</w:t>
      </w:r>
      <w:r w:rsidR="00716F59" w:rsidRPr="00A12C37">
        <w:rPr>
          <w:rFonts w:ascii="ＭＳ ゴシック" w:eastAsia="ＭＳ ゴシック" w:hAnsi="ＭＳ ゴシック" w:hint="eastAsia"/>
          <w:sz w:val="20"/>
          <w:szCs w:val="20"/>
        </w:rPr>
        <w:t>】</w:t>
      </w:r>
    </w:p>
    <w:p w:rsidR="001209B9" w:rsidRPr="00A12C37" w:rsidRDefault="00B8132F" w:rsidP="00716F59">
      <w:pPr>
        <w:jc w:val="left"/>
        <w:rPr>
          <w:rFonts w:ascii="ＭＳ ゴシック" w:eastAsia="ＭＳ ゴシック" w:hAnsi="ＭＳ ゴシック"/>
          <w:sz w:val="20"/>
          <w:szCs w:val="20"/>
        </w:rPr>
      </w:pPr>
      <w:r w:rsidRPr="00A12C37">
        <w:rPr>
          <w:rFonts w:ascii="ＭＳ ゴシック" w:eastAsia="ＭＳ ゴシック" w:hAnsi="ＭＳ ゴシック"/>
          <w:noProof/>
          <w:sz w:val="20"/>
          <w:szCs w:val="20"/>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593477</wp:posOffset>
                </wp:positionV>
                <wp:extent cx="5219700" cy="9620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962025"/>
                        </a:xfrm>
                        <a:prstGeom prst="rect">
                          <a:avLst/>
                        </a:prstGeom>
                        <a:solidFill>
                          <a:srgbClr val="FFFFFF"/>
                        </a:solidFill>
                        <a:ln w="9525">
                          <a:solidFill>
                            <a:srgbClr val="000000"/>
                          </a:solidFill>
                          <a:miter lim="800000"/>
                          <a:headEnd/>
                          <a:tailEnd/>
                        </a:ln>
                      </wps:spPr>
                      <wps:txbx>
                        <w:txbxContent>
                          <w:p w:rsidR="0080371B" w:rsidRDefault="0080371B">
                            <w:r>
                              <w:rPr>
                                <w:rFonts w:hint="eastAsia"/>
                              </w:rPr>
                              <w:t>（例</w:t>
                            </w:r>
                            <w:r>
                              <w:t>）訪問看護が位置付けられた計画件数が１月当たり平均</w:t>
                            </w:r>
                            <w:r>
                              <w:rPr>
                                <w:rFonts w:hint="eastAsia"/>
                              </w:rPr>
                              <w:t>５</w:t>
                            </w:r>
                            <w:r>
                              <w:t>件、通所介護が位置付けられた</w:t>
                            </w:r>
                            <w:r>
                              <w:rPr>
                                <w:rFonts w:hint="eastAsia"/>
                              </w:rPr>
                              <w:t>計画</w:t>
                            </w:r>
                            <w:r>
                              <w:t>件数が１月当たり平均</w:t>
                            </w:r>
                            <w:r>
                              <w:rPr>
                                <w:rFonts w:hint="eastAsia"/>
                              </w:rPr>
                              <w:t>２０</w:t>
                            </w:r>
                            <w:r>
                              <w:t>件</w:t>
                            </w:r>
                            <w:r>
                              <w:rPr>
                                <w:rFonts w:hint="eastAsia"/>
                              </w:rPr>
                              <w:t>の</w:t>
                            </w:r>
                            <w:r>
                              <w:t>場合は、訪問看護に対しては「正当な理由</w:t>
                            </w:r>
                            <w:r>
                              <w:rPr>
                                <w:rFonts w:hint="eastAsia"/>
                              </w:rPr>
                              <w:t xml:space="preserve">　④」</w:t>
                            </w:r>
                            <w:r>
                              <w:t>が適用</w:t>
                            </w:r>
                            <w:r>
                              <w:rPr>
                                <w:rFonts w:hint="eastAsia"/>
                              </w:rPr>
                              <w:t>するが、</w:t>
                            </w:r>
                            <w:r>
                              <w:t>通所介護に対しては「</w:t>
                            </w:r>
                            <w:r>
                              <w:rPr>
                                <w:rFonts w:hint="eastAsia"/>
                              </w:rPr>
                              <w:t>正当な</w:t>
                            </w:r>
                            <w:r>
                              <w:t>理由</w:t>
                            </w:r>
                            <w:r>
                              <w:rPr>
                                <w:rFonts w:hint="eastAsia"/>
                              </w:rPr>
                              <w:t xml:space="preserve">　④　</w:t>
                            </w:r>
                            <w:r>
                              <w:t>」は適用されない。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46.75pt;width:411pt;height:75.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">
                <v:textbox>
                  <w:txbxContent>
                    <w:p w:rsidR="0080371B" w:rsidRDefault="0080371B">
                      <w:r>
                        <w:rPr>
                          <w:rFonts w:hint="eastAsia"/>
                        </w:rPr>
                        <w:t>（例</w:t>
                      </w:r>
                      <w:r>
                        <w:t>）訪問看護が位置付けられた計画件数が１月当たり平均</w:t>
                      </w:r>
                      <w:r>
                        <w:rPr>
                          <w:rFonts w:hint="eastAsia"/>
                        </w:rPr>
                        <w:t>５</w:t>
                      </w:r>
                      <w:r>
                        <w:t>件、通所介護が位置付けられた</w:t>
                      </w:r>
                      <w:r>
                        <w:rPr>
                          <w:rFonts w:hint="eastAsia"/>
                        </w:rPr>
                        <w:t>計画</w:t>
                      </w:r>
                      <w:r>
                        <w:t>件数が１月当たり平均</w:t>
                      </w:r>
                      <w:r>
                        <w:rPr>
                          <w:rFonts w:hint="eastAsia"/>
                        </w:rPr>
                        <w:t>２０</w:t>
                      </w:r>
                      <w:r>
                        <w:t>件</w:t>
                      </w:r>
                      <w:r>
                        <w:rPr>
                          <w:rFonts w:hint="eastAsia"/>
                        </w:rPr>
                        <w:t>の</w:t>
                      </w:r>
                      <w:r>
                        <w:t>場合は、訪問看護に対しては「正当な理由</w:t>
                      </w:r>
                      <w:r>
                        <w:rPr>
                          <w:rFonts w:hint="eastAsia"/>
                        </w:rPr>
                        <w:t xml:space="preserve">　④」</w:t>
                      </w:r>
                      <w:r>
                        <w:t>が適用</w:t>
                      </w:r>
                      <w:r>
                        <w:rPr>
                          <w:rFonts w:hint="eastAsia"/>
                        </w:rPr>
                        <w:t>するが、</w:t>
                      </w:r>
                      <w:r>
                        <w:t>通所介護に対しては「</w:t>
                      </w:r>
                      <w:r>
                        <w:rPr>
                          <w:rFonts w:hint="eastAsia"/>
                        </w:rPr>
                        <w:t>正当な</w:t>
                      </w:r>
                      <w:r>
                        <w:t>理由</w:t>
                      </w:r>
                      <w:r>
                        <w:rPr>
                          <w:rFonts w:hint="eastAsia"/>
                        </w:rPr>
                        <w:t xml:space="preserve">　④　</w:t>
                      </w:r>
                      <w:r>
                        <w:t>」は適用されない。</w:t>
                      </w:r>
                    </w:p>
                  </w:txbxContent>
                </v:textbox>
                <w10:wrap type="square" anchorx="margin"/>
              </v:shape>
            </w:pict>
          </mc:Fallback>
        </mc:AlternateContent>
      </w:r>
      <w:r w:rsidR="0037315E" w:rsidRPr="00A12C37">
        <w:rPr>
          <w:rFonts w:ascii="ＭＳ ゴシック" w:eastAsia="ＭＳ ゴシック" w:hAnsi="ＭＳ ゴシック" w:hint="eastAsia"/>
          <w:sz w:val="20"/>
          <w:szCs w:val="20"/>
        </w:rPr>
        <w:t>判定期間の1月当たりの居宅サービス計画のうち、それぞれのサービスが位置付けられた計画件数が1月当たり平均</w:t>
      </w:r>
      <w:r w:rsidR="00F67C30" w:rsidRPr="00A12C37">
        <w:rPr>
          <w:rFonts w:ascii="ＭＳ ゴシック" w:eastAsia="ＭＳ ゴシック" w:hAnsi="ＭＳ ゴシック" w:hint="eastAsia"/>
          <w:sz w:val="20"/>
          <w:szCs w:val="20"/>
        </w:rPr>
        <w:t>１０</w:t>
      </w:r>
      <w:r w:rsidR="0037315E" w:rsidRPr="00A12C37">
        <w:rPr>
          <w:rFonts w:ascii="ＭＳ ゴシック" w:eastAsia="ＭＳ ゴシック" w:hAnsi="ＭＳ ゴシック" w:hint="eastAsia"/>
          <w:sz w:val="20"/>
          <w:szCs w:val="20"/>
        </w:rPr>
        <w:t>件以下であるなど、サービスの利用が少数である場合</w:t>
      </w:r>
    </w:p>
    <w:p w:rsidR="00716F59" w:rsidRPr="00A12C37" w:rsidRDefault="00716F59" w:rsidP="00716F59">
      <w:pPr>
        <w:jc w:val="left"/>
        <w:rPr>
          <w:rFonts w:ascii="ＭＳ ゴシック" w:eastAsia="ＭＳ ゴシック" w:hAnsi="ＭＳ ゴシック"/>
          <w:sz w:val="20"/>
          <w:szCs w:val="20"/>
        </w:rPr>
      </w:pPr>
      <w:r w:rsidRPr="00A12C37">
        <w:rPr>
          <w:rFonts w:ascii="ＭＳ ゴシック" w:eastAsia="ＭＳ ゴシック" w:hAnsi="ＭＳ ゴシック" w:hint="eastAsia"/>
          <w:sz w:val="20"/>
          <w:szCs w:val="20"/>
        </w:rPr>
        <w:lastRenderedPageBreak/>
        <w:t>【正当な理由の範囲</w:t>
      </w:r>
      <w:r w:rsidR="00A12C37" w:rsidRPr="00A12C37">
        <w:rPr>
          <w:rFonts w:ascii="ＭＳ ゴシック" w:eastAsia="ＭＳ ゴシック" w:hAnsi="ＭＳ ゴシック" w:hint="eastAsia"/>
          <w:sz w:val="20"/>
          <w:szCs w:val="20"/>
        </w:rPr>
        <w:t>⑤</w:t>
      </w:r>
      <w:r w:rsidRPr="00A12C37">
        <w:rPr>
          <w:rFonts w:ascii="ＭＳ ゴシック" w:eastAsia="ＭＳ ゴシック" w:hAnsi="ＭＳ ゴシック" w:hint="eastAsia"/>
          <w:sz w:val="20"/>
          <w:szCs w:val="20"/>
        </w:rPr>
        <w:t>】</w:t>
      </w:r>
    </w:p>
    <w:p w:rsidR="0037315E" w:rsidRPr="00A12C37" w:rsidRDefault="00EF4A8F" w:rsidP="00716F59">
      <w:pPr>
        <w:jc w:val="left"/>
        <w:rPr>
          <w:rFonts w:ascii="ＭＳ ゴシック" w:eastAsia="ＭＳ ゴシック" w:hAnsi="ＭＳ ゴシック"/>
          <w:sz w:val="20"/>
          <w:szCs w:val="20"/>
        </w:rPr>
      </w:pPr>
      <w:r w:rsidRPr="00A12C37">
        <w:rPr>
          <w:rFonts w:ascii="ＭＳ ゴシック" w:eastAsia="ＭＳ ゴシック" w:hAnsi="ＭＳ ゴシック"/>
          <w:noProof/>
          <w:sz w:val="20"/>
          <w:szCs w:val="20"/>
        </w:rPr>
        <mc:AlternateContent>
          <mc:Choice Requires="wps">
            <w:drawing>
              <wp:anchor distT="45720" distB="45720" distL="114300" distR="114300" simplePos="0" relativeHeight="251663360" behindDoc="0" locked="0" layoutInCell="1" allowOverlap="1">
                <wp:simplePos x="0" y="0"/>
                <wp:positionH relativeFrom="margin">
                  <wp:posOffset>144145</wp:posOffset>
                </wp:positionH>
                <wp:positionV relativeFrom="paragraph">
                  <wp:posOffset>681355</wp:posOffset>
                </wp:positionV>
                <wp:extent cx="5076825" cy="6304280"/>
                <wp:effectExtent l="0" t="0" r="28575" b="2032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6304280"/>
                        </a:xfrm>
                        <a:prstGeom prst="rect">
                          <a:avLst/>
                        </a:prstGeom>
                        <a:solidFill>
                          <a:srgbClr val="FFFFFF"/>
                        </a:solidFill>
                        <a:ln w="9525">
                          <a:solidFill>
                            <a:srgbClr val="000000"/>
                          </a:solidFill>
                          <a:miter lim="800000"/>
                          <a:headEnd/>
                          <a:tailEnd/>
                        </a:ln>
                      </wps:spPr>
                      <wps:txbx>
                        <w:txbxContent>
                          <w:p w:rsidR="0080371B" w:rsidRDefault="0080371B">
                            <w:r>
                              <w:rPr>
                                <w:rFonts w:hint="eastAsia"/>
                              </w:rPr>
                              <w:t>紹介</w:t>
                            </w:r>
                            <w:r>
                              <w:t>率最高法人の利用者のうち９０％以上の</w:t>
                            </w:r>
                            <w:r>
                              <w:rPr>
                                <w:rFonts w:hint="eastAsia"/>
                              </w:rPr>
                              <w:t>利用者</w:t>
                            </w:r>
                            <w:r>
                              <w:t>から「居宅サービス事業所等の利用に関する理由書」の提出を受け、</w:t>
                            </w:r>
                            <w:r>
                              <w:rPr>
                                <w:rFonts w:hint="eastAsia"/>
                              </w:rPr>
                              <w:t>提出された</w:t>
                            </w:r>
                            <w:r>
                              <w:t>理由書のうち利用者の希望により適正に選択されたと判断できる割合が９０％以上の場合とする。</w:t>
                            </w:r>
                          </w:p>
                          <w:p w:rsidR="0080371B" w:rsidRDefault="0080371B"/>
                          <w:p w:rsidR="0080371B" w:rsidRDefault="0080371B">
                            <w:r>
                              <w:rPr>
                                <w:rFonts w:hint="eastAsia"/>
                              </w:rPr>
                              <w:t>※１</w:t>
                            </w:r>
                            <w:r>
                              <w:t xml:space="preserve">　理由書の提出は、判定期間中に紹介率最高法人を</w:t>
                            </w:r>
                            <w:r>
                              <w:rPr>
                                <w:rFonts w:hint="eastAsia"/>
                              </w:rPr>
                              <w:t>利用した</w:t>
                            </w:r>
                            <w:r>
                              <w:t>全ての利用者が</w:t>
                            </w:r>
                          </w:p>
                          <w:p w:rsidR="0080371B" w:rsidRDefault="0080371B" w:rsidP="008A01DA">
                            <w:pPr>
                              <w:ind w:firstLineChars="300" w:firstLine="630"/>
                            </w:pPr>
                            <w:r>
                              <w:t>対象（亡くなった方は除く）</w:t>
                            </w:r>
                          </w:p>
                          <w:p w:rsidR="0080371B" w:rsidRDefault="0080371B" w:rsidP="008A01DA">
                            <w:pPr>
                              <w:ind w:firstLineChars="300" w:firstLine="630"/>
                            </w:pPr>
                          </w:p>
                          <w:tbl>
                            <w:tblPr>
                              <w:tblW w:w="79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1417"/>
                              <w:gridCol w:w="4002"/>
                            </w:tblGrid>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利用者</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利用者数</w:t>
                                  </w:r>
                                </w:p>
                              </w:tc>
                              <w:tc>
                                <w:tcPr>
                                  <w:tcW w:w="4002" w:type="dxa"/>
                                  <w:vMerge w:val="restart"/>
                                  <w:tcBorders>
                                    <w:top w:val="nil"/>
                                    <w:left w:val="single" w:sz="12" w:space="0" w:color="000000"/>
                                    <w:bottom w:val="nil"/>
                                    <w:right w:val="nil"/>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p>
                                <w:p w:rsidR="0080371B" w:rsidRDefault="0080371B" w:rsidP="00B8132F">
                                  <w:pPr>
                                    <w:suppressAutoHyphens/>
                                    <w:kinsoku w:val="0"/>
                                    <w:overflowPunct w:val="0"/>
                                    <w:autoSpaceDE w:val="0"/>
                                    <w:autoSpaceDN w:val="0"/>
                                    <w:adjustRightInd w:val="0"/>
                                    <w:spacing w:line="240" w:lineRule="exact"/>
                                    <w:ind w:left="142" w:hangingChars="71" w:hanging="142"/>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紹介率最高法人の利用者の状況が</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hint="eastAsia"/>
                                      <w:kern w:val="0"/>
                                      <w:sz w:val="20"/>
                                      <w:szCs w:val="20"/>
                                    </w:rPr>
                                    <w:t>左表の場合に、全ての利用者数は、</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kern w:val="0"/>
                                      <w:sz w:val="20"/>
                                      <w:szCs w:val="20"/>
                                    </w:rPr>
                                    <w:t>A</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B</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D</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E</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F</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G</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H</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I</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J</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K</w:t>
                                  </w:r>
                                  <w:r w:rsidRPr="00B8132F">
                                    <w:rPr>
                                      <w:rFonts w:asciiTheme="majorEastAsia" w:eastAsiaTheme="majorEastAsia" w:hAnsiTheme="majorEastAsia" w:cs="ＭＳ ゴシック" w:hint="eastAsia"/>
                                      <w:kern w:val="0"/>
                                      <w:sz w:val="20"/>
                                      <w:szCs w:val="20"/>
                                    </w:rPr>
                                    <w:t xml:space="preserve">　の</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10</w:t>
                                  </w:r>
                                  <w:r w:rsidRPr="00B8132F">
                                    <w:rPr>
                                      <w:rFonts w:asciiTheme="majorEastAsia" w:eastAsiaTheme="majorEastAsia" w:hAnsiTheme="majorEastAsia" w:cs="ＭＳ ゴシック" w:hint="eastAsia"/>
                                      <w:kern w:val="0"/>
                                      <w:sz w:val="20"/>
                                      <w:szCs w:val="20"/>
                                    </w:rPr>
                                    <w:t>名」と</w:t>
                                  </w: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なる。</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hint="eastAsia"/>
                                      <w:kern w:val="0"/>
                                      <w:sz w:val="20"/>
                                      <w:szCs w:val="20"/>
                                    </w:rPr>
                                    <w:t>（Ｃさんは亡くなっているため）</w:t>
                                  </w:r>
                                </w:p>
                                <w:p w:rsidR="0080371B" w:rsidRPr="00B8132F"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Times New Roman"/>
                                      <w:kern w:val="0"/>
                                      <w:sz w:val="20"/>
                                      <w:szCs w:val="20"/>
                                    </w:rPr>
                                  </w:pPr>
                                </w:p>
                                <w:p w:rsidR="0080371B" w:rsidRDefault="0080371B" w:rsidP="00B8132F">
                                  <w:pPr>
                                    <w:suppressAutoHyphens/>
                                    <w:kinsoku w:val="0"/>
                                    <w:overflowPunct w:val="0"/>
                                    <w:autoSpaceDE w:val="0"/>
                                    <w:autoSpaceDN w:val="0"/>
                                    <w:adjustRightInd w:val="0"/>
                                    <w:spacing w:line="240" w:lineRule="exact"/>
                                    <w:ind w:left="142" w:hangingChars="71" w:hanging="142"/>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したがって､</w:t>
                                  </w:r>
                                  <w:r w:rsidRPr="00B8132F">
                                    <w:rPr>
                                      <w:rFonts w:asciiTheme="majorEastAsia" w:eastAsiaTheme="majorEastAsia" w:hAnsiTheme="majorEastAsia" w:cs="ＭＳ ゴシック"/>
                                      <w:kern w:val="0"/>
                                      <w:sz w:val="20"/>
                                      <w:szCs w:val="20"/>
                                    </w:rPr>
                                    <w:t>10</w:t>
                                  </w:r>
                                  <w:r w:rsidRPr="00B8132F">
                                    <w:rPr>
                                      <w:rFonts w:asciiTheme="majorEastAsia" w:eastAsiaTheme="majorEastAsia" w:hAnsiTheme="majorEastAsia" w:cs="ＭＳ ゴシック" w:hint="eastAsia"/>
                                      <w:kern w:val="0"/>
                                      <w:sz w:val="20"/>
                                      <w:szCs w:val="20"/>
                                    </w:rPr>
                                    <w:t>名×</w:t>
                                  </w:r>
                                  <w:r w:rsidRPr="00B8132F">
                                    <w:rPr>
                                      <w:rFonts w:asciiTheme="majorEastAsia" w:eastAsiaTheme="majorEastAsia" w:hAnsiTheme="majorEastAsia" w:cs="ＭＳ ゴシック"/>
                                      <w:kern w:val="0"/>
                                      <w:sz w:val="20"/>
                                      <w:szCs w:val="20"/>
                                    </w:rPr>
                                    <w:t>90%</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9</w:t>
                                  </w:r>
                                  <w:r w:rsidRPr="00B8132F">
                                    <w:rPr>
                                      <w:rFonts w:asciiTheme="majorEastAsia" w:eastAsiaTheme="majorEastAsia" w:hAnsiTheme="majorEastAsia" w:cs="ＭＳ ゴシック" w:hint="eastAsia"/>
                                      <w:kern w:val="0"/>
                                      <w:sz w:val="20"/>
                                      <w:szCs w:val="20"/>
                                    </w:rPr>
                                    <w:t>名以上の</w:t>
                                  </w:r>
                                </w:p>
                                <w:p w:rsidR="0080371B" w:rsidRPr="00B8132F"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 xml:space="preserve">理由書の提出が必要となる。　</w:t>
                                  </w:r>
                                  <w:r w:rsidRPr="00B8132F">
                                    <w:rPr>
                                      <w:rFonts w:asciiTheme="majorEastAsia" w:eastAsiaTheme="majorEastAsia" w:hAnsiTheme="majorEastAsia" w:cs="ＭＳ ゴシック"/>
                                      <w:kern w:val="0"/>
                                      <w:sz w:val="20"/>
                                      <w:szCs w:val="20"/>
                                    </w:rPr>
                                    <w:t xml:space="preserve"> </w:t>
                                  </w: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9</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 D E F G</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７</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10</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３</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11</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３</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12</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３</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1</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D F G H I</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６</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4"/>
                              </w:trPr>
                              <w:tc>
                                <w:tcPr>
                                  <w:tcW w:w="709" w:type="dxa"/>
                                  <w:tcBorders>
                                    <w:top w:val="single" w:sz="12" w:space="0" w:color="000000"/>
                                    <w:left w:val="single" w:sz="12" w:space="0" w:color="000000"/>
                                    <w:bottom w:val="single" w:sz="12" w:space="0" w:color="000000"/>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2</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single" w:sz="12" w:space="0" w:color="000000"/>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D E H I J K</w:t>
                                  </w:r>
                                </w:p>
                              </w:tc>
                              <w:tc>
                                <w:tcPr>
                                  <w:tcW w:w="1417" w:type="dxa"/>
                                  <w:tcBorders>
                                    <w:top w:val="single" w:sz="12" w:space="0" w:color="000000"/>
                                    <w:left w:val="single" w:sz="12" w:space="0" w:color="000000"/>
                                    <w:bottom w:val="single" w:sz="12" w:space="0" w:color="000000"/>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７</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bl>
                          <w:p w:rsidR="0080371B" w:rsidRPr="00B8132F" w:rsidRDefault="0080371B" w:rsidP="00B8132F">
                            <w:pPr>
                              <w:overflowPunct w:val="0"/>
                              <w:spacing w:line="240" w:lineRule="exact"/>
                              <w:ind w:left="1054"/>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※Ｃさんは現在亡くなっている</w:t>
                            </w:r>
                          </w:p>
                          <w:p w:rsidR="0080371B" w:rsidRPr="00B8132F" w:rsidRDefault="0080371B" w:rsidP="00B8132F">
                            <w:pPr>
                              <w:overflowPunct w:val="0"/>
                              <w:spacing w:line="240" w:lineRule="exact"/>
                              <w:ind w:left="600" w:hangingChars="300" w:hanging="600"/>
                              <w:textAlignment w:val="baseline"/>
                              <w:rPr>
                                <w:rFonts w:asciiTheme="majorEastAsia" w:eastAsiaTheme="majorEastAsia" w:hAnsiTheme="majorEastAsia" w:cs="ＭＳ ゴシック"/>
                                <w:kern w:val="0"/>
                                <w:sz w:val="20"/>
                                <w:szCs w:val="20"/>
                              </w:rPr>
                            </w:pPr>
                          </w:p>
                          <w:p w:rsidR="0080371B" w:rsidRPr="00B8132F" w:rsidRDefault="0080371B" w:rsidP="008A01DA">
                            <w:pPr>
                              <w:ind w:firstLineChars="300" w:firstLine="630"/>
                            </w:pPr>
                          </w:p>
                          <w:p w:rsidR="0080371B" w:rsidRDefault="0080371B">
                            <w:r>
                              <w:rPr>
                                <w:rFonts w:hint="eastAsia"/>
                              </w:rPr>
                              <w:t>※２</w:t>
                            </w:r>
                            <w:r>
                              <w:t xml:space="preserve">　理由書に記載してある「事業所を選択した理由」を「理由書提出一覧表」に</w:t>
                            </w:r>
                          </w:p>
                          <w:p w:rsidR="0080371B" w:rsidRDefault="0080371B" w:rsidP="008A01DA">
                            <w:pPr>
                              <w:ind w:firstLineChars="300" w:firstLine="630"/>
                            </w:pPr>
                            <w:r>
                              <w:t>転記し、</w:t>
                            </w:r>
                            <w:r>
                              <w:rPr>
                                <w:rFonts w:hint="eastAsia"/>
                              </w:rPr>
                              <w:t>人吉市</w:t>
                            </w:r>
                            <w:r>
                              <w:t>へは「理由書提出一覧表</w:t>
                            </w:r>
                            <w:r>
                              <w:rPr>
                                <w:rFonts w:hint="eastAsia"/>
                              </w:rPr>
                              <w:t xml:space="preserve">　</w:t>
                            </w:r>
                            <w:r>
                              <w:t>別紙３</w:t>
                            </w:r>
                            <w:r>
                              <w:rPr>
                                <w:rFonts w:hint="eastAsia"/>
                              </w:rPr>
                              <w:t>」</w:t>
                            </w:r>
                            <w:r>
                              <w:t>のみを提出すること</w:t>
                            </w:r>
                          </w:p>
                          <w:p w:rsidR="0080371B" w:rsidRDefault="0080371B" w:rsidP="008A01DA">
                            <w:pPr>
                              <w:ind w:firstLineChars="300" w:firstLine="630"/>
                            </w:pPr>
                            <w:r>
                              <w:t>（理由書は事業所保管とし、</w:t>
                            </w:r>
                            <w:r>
                              <w:rPr>
                                <w:rFonts w:hint="eastAsia"/>
                              </w:rPr>
                              <w:t>市</w:t>
                            </w:r>
                            <w:r>
                              <w:t>への提出は不要）</w:t>
                            </w:r>
                          </w:p>
                          <w:p w:rsidR="0080371B" w:rsidRDefault="0080371B" w:rsidP="008A01DA">
                            <w:pPr>
                              <w:ind w:firstLineChars="300" w:firstLine="630"/>
                              <w:rPr>
                                <w:rFonts w:hint="eastAsia"/>
                              </w:rPr>
                            </w:pPr>
                          </w:p>
                          <w:p w:rsidR="0080371B" w:rsidRDefault="0080371B" w:rsidP="008A01DA">
                            <w:pPr>
                              <w:ind w:left="630" w:hangingChars="300" w:hanging="630"/>
                            </w:pPr>
                            <w:r>
                              <w:rPr>
                                <w:rFonts w:hint="eastAsia"/>
                              </w:rPr>
                              <w:t>※３</w:t>
                            </w:r>
                            <w:r>
                              <w:t xml:space="preserve">　保険者が理由書及び</w:t>
                            </w:r>
                            <w:r>
                              <w:rPr>
                                <w:rFonts w:hint="eastAsia"/>
                              </w:rPr>
                              <w:t>理由書</w:t>
                            </w:r>
                            <w:r>
                              <w:t>提出一覧表の提出を求める場合、居宅介護支援事業所は保険者の求めに応じるものとする</w:t>
                            </w:r>
                          </w:p>
                          <w:p w:rsidR="0080371B" w:rsidRDefault="0080371B" w:rsidP="008A01DA">
                            <w:pPr>
                              <w:ind w:left="630" w:hangingChars="300" w:hanging="630"/>
                              <w:rPr>
                                <w:rFonts w:hint="eastAsia"/>
                              </w:rPr>
                            </w:pPr>
                          </w:p>
                          <w:p w:rsidR="0080371B" w:rsidRPr="008A01DA" w:rsidRDefault="0080371B" w:rsidP="008A01DA">
                            <w:pPr>
                              <w:ind w:left="630" w:hangingChars="300" w:hanging="630"/>
                            </w:pPr>
                            <w:r>
                              <w:rPr>
                                <w:rFonts w:hint="eastAsia"/>
                              </w:rPr>
                              <w:t>※</w:t>
                            </w:r>
                            <w:r>
                              <w:t>４　訪問介護の特定事業所加算の算定のみでは正当な理由に該当しないものと</w:t>
                            </w:r>
                            <w:r>
                              <w:rPr>
                                <w:rFonts w:hint="eastAsia"/>
                              </w:rPr>
                              <w:t>する</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35pt;margin-top:53.65pt;width:399.75pt;height:496.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">
                <v:textbox>
                  <w:txbxContent>
                    <w:p w:rsidR="0080371B" w:rsidRDefault="0080371B">
                      <w:r>
                        <w:rPr>
                          <w:rFonts w:hint="eastAsia"/>
                        </w:rPr>
                        <w:t>紹介</w:t>
                      </w:r>
                      <w:r>
                        <w:t>率最高法人の利用者のうち９０％以上の</w:t>
                      </w:r>
                      <w:r>
                        <w:rPr>
                          <w:rFonts w:hint="eastAsia"/>
                        </w:rPr>
                        <w:t>利用者</w:t>
                      </w:r>
                      <w:r>
                        <w:t>から「居宅サービス事業所等の利用に関する理由書」の提出を受け、</w:t>
                      </w:r>
                      <w:r>
                        <w:rPr>
                          <w:rFonts w:hint="eastAsia"/>
                        </w:rPr>
                        <w:t>提出された</w:t>
                      </w:r>
                      <w:r>
                        <w:t>理由書のうち利用者の希望により適正に選択されたと判断できる割合が９０％以上の場合とする。</w:t>
                      </w:r>
                    </w:p>
                    <w:p w:rsidR="0080371B" w:rsidRDefault="0080371B"/>
                    <w:p w:rsidR="0080371B" w:rsidRDefault="0080371B">
                      <w:r>
                        <w:rPr>
                          <w:rFonts w:hint="eastAsia"/>
                        </w:rPr>
                        <w:t>※１</w:t>
                      </w:r>
                      <w:r>
                        <w:t xml:space="preserve">　理由書の提出は、判定期間中に紹介率最高法人を</w:t>
                      </w:r>
                      <w:r>
                        <w:rPr>
                          <w:rFonts w:hint="eastAsia"/>
                        </w:rPr>
                        <w:t>利用した</w:t>
                      </w:r>
                      <w:r>
                        <w:t>全ての利用者が</w:t>
                      </w:r>
                    </w:p>
                    <w:p w:rsidR="0080371B" w:rsidRDefault="0080371B" w:rsidP="008A01DA">
                      <w:pPr>
                        <w:ind w:firstLineChars="300" w:firstLine="630"/>
                      </w:pPr>
                      <w:r>
                        <w:t>対象（亡くなった方は除く）</w:t>
                      </w:r>
                    </w:p>
                    <w:p w:rsidR="0080371B" w:rsidRDefault="0080371B" w:rsidP="008A01DA">
                      <w:pPr>
                        <w:ind w:firstLineChars="300" w:firstLine="630"/>
                      </w:pPr>
                    </w:p>
                    <w:tbl>
                      <w:tblPr>
                        <w:tblW w:w="79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1417"/>
                        <w:gridCol w:w="4002"/>
                      </w:tblGrid>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利用者</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利用者数</w:t>
                            </w:r>
                          </w:p>
                        </w:tc>
                        <w:tc>
                          <w:tcPr>
                            <w:tcW w:w="4002" w:type="dxa"/>
                            <w:vMerge w:val="restart"/>
                            <w:tcBorders>
                              <w:top w:val="nil"/>
                              <w:left w:val="single" w:sz="12" w:space="0" w:color="000000"/>
                              <w:bottom w:val="nil"/>
                              <w:right w:val="nil"/>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p>
                          <w:p w:rsidR="0080371B" w:rsidRDefault="0080371B" w:rsidP="00B8132F">
                            <w:pPr>
                              <w:suppressAutoHyphens/>
                              <w:kinsoku w:val="0"/>
                              <w:overflowPunct w:val="0"/>
                              <w:autoSpaceDE w:val="0"/>
                              <w:autoSpaceDN w:val="0"/>
                              <w:adjustRightInd w:val="0"/>
                              <w:spacing w:line="240" w:lineRule="exact"/>
                              <w:ind w:left="142" w:hangingChars="71" w:hanging="142"/>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紹介率最高法人の利用者の状況が</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hint="eastAsia"/>
                                <w:kern w:val="0"/>
                                <w:sz w:val="20"/>
                                <w:szCs w:val="20"/>
                              </w:rPr>
                              <w:t>左表の場合に、全ての利用者数は、</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kern w:val="0"/>
                                <w:sz w:val="20"/>
                                <w:szCs w:val="20"/>
                              </w:rPr>
                              <w:t>A</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B</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D</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E</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F</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G</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H</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I</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J</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 xml:space="preserve"> K</w:t>
                            </w:r>
                            <w:r w:rsidRPr="00B8132F">
                              <w:rPr>
                                <w:rFonts w:asciiTheme="majorEastAsia" w:eastAsiaTheme="majorEastAsia" w:hAnsiTheme="majorEastAsia" w:cs="ＭＳ ゴシック" w:hint="eastAsia"/>
                                <w:kern w:val="0"/>
                                <w:sz w:val="20"/>
                                <w:szCs w:val="20"/>
                              </w:rPr>
                              <w:t xml:space="preserve">　の</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10</w:t>
                            </w:r>
                            <w:r w:rsidRPr="00B8132F">
                              <w:rPr>
                                <w:rFonts w:asciiTheme="majorEastAsia" w:eastAsiaTheme="majorEastAsia" w:hAnsiTheme="majorEastAsia" w:cs="ＭＳ ゴシック" w:hint="eastAsia"/>
                                <w:kern w:val="0"/>
                                <w:sz w:val="20"/>
                                <w:szCs w:val="20"/>
                              </w:rPr>
                              <w:t>名」と</w:t>
                            </w: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なる。</w:t>
                            </w:r>
                          </w:p>
                          <w:p w:rsidR="0080371B"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hint="eastAsia"/>
                                <w:kern w:val="0"/>
                                <w:sz w:val="20"/>
                                <w:szCs w:val="20"/>
                              </w:rPr>
                              <w:t>（Ｃさんは亡くなっているため）</w:t>
                            </w:r>
                          </w:p>
                          <w:p w:rsidR="0080371B" w:rsidRPr="00B8132F"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Times New Roman"/>
                                <w:kern w:val="0"/>
                                <w:sz w:val="20"/>
                                <w:szCs w:val="20"/>
                              </w:rPr>
                            </w:pPr>
                          </w:p>
                          <w:p w:rsidR="0080371B" w:rsidRDefault="0080371B" w:rsidP="00B8132F">
                            <w:pPr>
                              <w:suppressAutoHyphens/>
                              <w:kinsoku w:val="0"/>
                              <w:overflowPunct w:val="0"/>
                              <w:autoSpaceDE w:val="0"/>
                              <w:autoSpaceDN w:val="0"/>
                              <w:adjustRightInd w:val="0"/>
                              <w:spacing w:line="240" w:lineRule="exact"/>
                              <w:ind w:left="142" w:hangingChars="71" w:hanging="142"/>
                              <w:jc w:val="left"/>
                              <w:textAlignment w:val="baseline"/>
                              <w:rPr>
                                <w:rFonts w:asciiTheme="majorEastAsia" w:eastAsiaTheme="majorEastAsia" w:hAnsiTheme="majorEastAsia" w:cs="ＭＳ ゴシック"/>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したがって､</w:t>
                            </w:r>
                            <w:r w:rsidRPr="00B8132F">
                              <w:rPr>
                                <w:rFonts w:asciiTheme="majorEastAsia" w:eastAsiaTheme="majorEastAsia" w:hAnsiTheme="majorEastAsia" w:cs="ＭＳ ゴシック"/>
                                <w:kern w:val="0"/>
                                <w:sz w:val="20"/>
                                <w:szCs w:val="20"/>
                              </w:rPr>
                              <w:t>10</w:t>
                            </w:r>
                            <w:r w:rsidRPr="00B8132F">
                              <w:rPr>
                                <w:rFonts w:asciiTheme="majorEastAsia" w:eastAsiaTheme="majorEastAsia" w:hAnsiTheme="majorEastAsia" w:cs="ＭＳ ゴシック" w:hint="eastAsia"/>
                                <w:kern w:val="0"/>
                                <w:sz w:val="20"/>
                                <w:szCs w:val="20"/>
                              </w:rPr>
                              <w:t>名×</w:t>
                            </w:r>
                            <w:r w:rsidRPr="00B8132F">
                              <w:rPr>
                                <w:rFonts w:asciiTheme="majorEastAsia" w:eastAsiaTheme="majorEastAsia" w:hAnsiTheme="majorEastAsia" w:cs="ＭＳ ゴシック"/>
                                <w:kern w:val="0"/>
                                <w:sz w:val="20"/>
                                <w:szCs w:val="20"/>
                              </w:rPr>
                              <w:t>90%</w:t>
                            </w:r>
                            <w:r w:rsidRPr="00B8132F">
                              <w:rPr>
                                <w:rFonts w:asciiTheme="majorEastAsia" w:eastAsiaTheme="majorEastAsia" w:hAnsiTheme="majorEastAsia" w:cs="ＭＳ ゴシック" w:hint="eastAsia"/>
                                <w:kern w:val="0"/>
                                <w:sz w:val="20"/>
                                <w:szCs w:val="20"/>
                              </w:rPr>
                              <w:t>＝</w:t>
                            </w:r>
                            <w:r w:rsidRPr="00B8132F">
                              <w:rPr>
                                <w:rFonts w:asciiTheme="majorEastAsia" w:eastAsiaTheme="majorEastAsia" w:hAnsiTheme="majorEastAsia" w:cs="ＭＳ ゴシック"/>
                                <w:kern w:val="0"/>
                                <w:sz w:val="20"/>
                                <w:szCs w:val="20"/>
                              </w:rPr>
                              <w:t>9</w:t>
                            </w:r>
                            <w:r w:rsidRPr="00B8132F">
                              <w:rPr>
                                <w:rFonts w:asciiTheme="majorEastAsia" w:eastAsiaTheme="majorEastAsia" w:hAnsiTheme="majorEastAsia" w:cs="ＭＳ ゴシック" w:hint="eastAsia"/>
                                <w:kern w:val="0"/>
                                <w:sz w:val="20"/>
                                <w:szCs w:val="20"/>
                              </w:rPr>
                              <w:t>名以上の</w:t>
                            </w:r>
                          </w:p>
                          <w:p w:rsidR="0080371B" w:rsidRPr="00B8132F" w:rsidRDefault="0080371B" w:rsidP="00B8132F">
                            <w:pPr>
                              <w:suppressAutoHyphens/>
                              <w:kinsoku w:val="0"/>
                              <w:overflowPunct w:val="0"/>
                              <w:autoSpaceDE w:val="0"/>
                              <w:autoSpaceDN w:val="0"/>
                              <w:adjustRightInd w:val="0"/>
                              <w:spacing w:line="240" w:lineRule="exact"/>
                              <w:ind w:left="142" w:firstLineChars="100" w:firstLine="200"/>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 xml:space="preserve">理由書の提出が必要となる。　</w:t>
                            </w:r>
                            <w:r w:rsidRPr="00B8132F">
                              <w:rPr>
                                <w:rFonts w:asciiTheme="majorEastAsia" w:eastAsiaTheme="majorEastAsia" w:hAnsiTheme="majorEastAsia" w:cs="ＭＳ ゴシック"/>
                                <w:kern w:val="0"/>
                                <w:sz w:val="20"/>
                                <w:szCs w:val="20"/>
                              </w:rPr>
                              <w:t xml:space="preserve"> </w:t>
                            </w: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9</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 D E F G</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７</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10</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３</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11</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３</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12</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３</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3"/>
                        </w:trPr>
                        <w:tc>
                          <w:tcPr>
                            <w:tcW w:w="709"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1</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D F G H I</w:t>
                            </w:r>
                          </w:p>
                        </w:tc>
                        <w:tc>
                          <w:tcPr>
                            <w:tcW w:w="1417" w:type="dxa"/>
                            <w:tcBorders>
                              <w:top w:val="single" w:sz="12" w:space="0" w:color="000000"/>
                              <w:left w:val="single" w:sz="12" w:space="0" w:color="000000"/>
                              <w:bottom w:val="nil"/>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６</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r w:rsidR="0080371B" w:rsidRPr="00B8132F" w:rsidTr="00B8132F">
                        <w:trPr>
                          <w:trHeight w:val="334"/>
                        </w:trPr>
                        <w:tc>
                          <w:tcPr>
                            <w:tcW w:w="709" w:type="dxa"/>
                            <w:tcBorders>
                              <w:top w:val="single" w:sz="12" w:space="0" w:color="000000"/>
                              <w:left w:val="single" w:sz="12" w:space="0" w:color="000000"/>
                              <w:bottom w:val="single" w:sz="12" w:space="0" w:color="000000"/>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2</w:t>
                            </w:r>
                            <w:r w:rsidRPr="00B8132F">
                              <w:rPr>
                                <w:rFonts w:asciiTheme="majorEastAsia" w:eastAsiaTheme="majorEastAsia" w:hAnsiTheme="majorEastAsia" w:cs="ＭＳ ゴシック" w:hint="eastAsia"/>
                                <w:kern w:val="0"/>
                                <w:sz w:val="20"/>
                                <w:szCs w:val="20"/>
                              </w:rPr>
                              <w:t>月</w:t>
                            </w:r>
                          </w:p>
                        </w:tc>
                        <w:tc>
                          <w:tcPr>
                            <w:tcW w:w="1843" w:type="dxa"/>
                            <w:tcBorders>
                              <w:top w:val="single" w:sz="12" w:space="0" w:color="000000"/>
                              <w:left w:val="single" w:sz="12" w:space="0" w:color="000000"/>
                              <w:bottom w:val="single" w:sz="12" w:space="0" w:color="000000"/>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A D E H I J K</w:t>
                            </w:r>
                          </w:p>
                        </w:tc>
                        <w:tc>
                          <w:tcPr>
                            <w:tcW w:w="1417" w:type="dxa"/>
                            <w:tcBorders>
                              <w:top w:val="single" w:sz="12" w:space="0" w:color="000000"/>
                              <w:left w:val="single" w:sz="12" w:space="0" w:color="000000"/>
                              <w:bottom w:val="single" w:sz="12" w:space="0" w:color="000000"/>
                              <w:right w:val="single" w:sz="12" w:space="0" w:color="000000"/>
                            </w:tcBorders>
                          </w:tcPr>
                          <w:p w:rsidR="0080371B" w:rsidRPr="00B8132F" w:rsidRDefault="0080371B" w:rsidP="00B8132F">
                            <w:pPr>
                              <w:suppressAutoHyphens/>
                              <w:kinsoku w:val="0"/>
                              <w:overflowPunct w:val="0"/>
                              <w:autoSpaceDE w:val="0"/>
                              <w:autoSpaceDN w:val="0"/>
                              <w:adjustRightInd w:val="0"/>
                              <w:spacing w:line="240" w:lineRule="exact"/>
                              <w:jc w:val="left"/>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kern w:val="0"/>
                                <w:sz w:val="20"/>
                                <w:szCs w:val="20"/>
                              </w:rPr>
                              <w:t xml:space="preserve">     </w:t>
                            </w:r>
                            <w:r w:rsidRPr="00B8132F">
                              <w:rPr>
                                <w:rFonts w:asciiTheme="majorEastAsia" w:eastAsiaTheme="majorEastAsia" w:hAnsiTheme="majorEastAsia" w:cs="ＭＳ ゴシック" w:hint="eastAsia"/>
                                <w:kern w:val="0"/>
                                <w:sz w:val="20"/>
                                <w:szCs w:val="20"/>
                              </w:rPr>
                              <w:t>７</w:t>
                            </w:r>
                            <w:r w:rsidRPr="00B8132F">
                              <w:rPr>
                                <w:rFonts w:asciiTheme="majorEastAsia" w:eastAsiaTheme="majorEastAsia" w:hAnsiTheme="majorEastAsia" w:cs="ＭＳ ゴシック"/>
                                <w:kern w:val="0"/>
                                <w:sz w:val="20"/>
                                <w:szCs w:val="20"/>
                              </w:rPr>
                              <w:t xml:space="preserve">    </w:t>
                            </w:r>
                          </w:p>
                        </w:tc>
                        <w:tc>
                          <w:tcPr>
                            <w:tcW w:w="4002" w:type="dxa"/>
                            <w:vMerge/>
                            <w:tcBorders>
                              <w:top w:val="nil"/>
                              <w:left w:val="single" w:sz="12" w:space="0" w:color="000000"/>
                              <w:bottom w:val="nil"/>
                              <w:right w:val="nil"/>
                            </w:tcBorders>
                          </w:tcPr>
                          <w:p w:rsidR="0080371B" w:rsidRPr="00B8132F" w:rsidRDefault="0080371B" w:rsidP="00B8132F">
                            <w:pPr>
                              <w:autoSpaceDE w:val="0"/>
                              <w:autoSpaceDN w:val="0"/>
                              <w:adjustRightInd w:val="0"/>
                              <w:spacing w:line="240" w:lineRule="exact"/>
                              <w:jc w:val="left"/>
                              <w:rPr>
                                <w:rFonts w:asciiTheme="majorEastAsia" w:eastAsiaTheme="majorEastAsia" w:hAnsiTheme="majorEastAsia" w:cs="Times New Roman"/>
                                <w:kern w:val="0"/>
                                <w:sz w:val="20"/>
                                <w:szCs w:val="20"/>
                              </w:rPr>
                            </w:pPr>
                          </w:p>
                        </w:tc>
                      </w:tr>
                    </w:tbl>
                    <w:p w:rsidR="0080371B" w:rsidRPr="00B8132F" w:rsidRDefault="0080371B" w:rsidP="00B8132F">
                      <w:pPr>
                        <w:overflowPunct w:val="0"/>
                        <w:spacing w:line="240" w:lineRule="exact"/>
                        <w:ind w:left="1054"/>
                        <w:textAlignment w:val="baseline"/>
                        <w:rPr>
                          <w:rFonts w:asciiTheme="majorEastAsia" w:eastAsiaTheme="majorEastAsia" w:hAnsiTheme="majorEastAsia" w:cs="Times New Roman"/>
                          <w:kern w:val="0"/>
                          <w:sz w:val="20"/>
                          <w:szCs w:val="20"/>
                        </w:rPr>
                      </w:pPr>
                      <w:r w:rsidRPr="00B8132F">
                        <w:rPr>
                          <w:rFonts w:asciiTheme="majorEastAsia" w:eastAsiaTheme="majorEastAsia" w:hAnsiTheme="majorEastAsia" w:cs="ＭＳ ゴシック" w:hint="eastAsia"/>
                          <w:kern w:val="0"/>
                          <w:sz w:val="20"/>
                          <w:szCs w:val="20"/>
                        </w:rPr>
                        <w:t>※Ｃさんは現在亡くなっている</w:t>
                      </w:r>
                    </w:p>
                    <w:p w:rsidR="0080371B" w:rsidRPr="00B8132F" w:rsidRDefault="0080371B" w:rsidP="00B8132F">
                      <w:pPr>
                        <w:overflowPunct w:val="0"/>
                        <w:spacing w:line="240" w:lineRule="exact"/>
                        <w:ind w:left="600" w:hangingChars="300" w:hanging="600"/>
                        <w:textAlignment w:val="baseline"/>
                        <w:rPr>
                          <w:rFonts w:asciiTheme="majorEastAsia" w:eastAsiaTheme="majorEastAsia" w:hAnsiTheme="majorEastAsia" w:cs="ＭＳ ゴシック"/>
                          <w:kern w:val="0"/>
                          <w:sz w:val="20"/>
                          <w:szCs w:val="20"/>
                        </w:rPr>
                      </w:pPr>
                    </w:p>
                    <w:p w:rsidR="0080371B" w:rsidRPr="00B8132F" w:rsidRDefault="0080371B" w:rsidP="008A01DA">
                      <w:pPr>
                        <w:ind w:firstLineChars="300" w:firstLine="630"/>
                      </w:pPr>
                    </w:p>
                    <w:p w:rsidR="0080371B" w:rsidRDefault="0080371B">
                      <w:r>
                        <w:rPr>
                          <w:rFonts w:hint="eastAsia"/>
                        </w:rPr>
                        <w:t>※２</w:t>
                      </w:r>
                      <w:r>
                        <w:t xml:space="preserve">　理由書に記載してある「事業所を選択した理由」を「理由書提出一覧表」に</w:t>
                      </w:r>
                    </w:p>
                    <w:p w:rsidR="0080371B" w:rsidRDefault="0080371B" w:rsidP="008A01DA">
                      <w:pPr>
                        <w:ind w:firstLineChars="300" w:firstLine="630"/>
                      </w:pPr>
                      <w:r>
                        <w:t>転記し、</w:t>
                      </w:r>
                      <w:r>
                        <w:rPr>
                          <w:rFonts w:hint="eastAsia"/>
                        </w:rPr>
                        <w:t>人吉市</w:t>
                      </w:r>
                      <w:r>
                        <w:t>へは「理由書提出一覧表</w:t>
                      </w:r>
                      <w:r>
                        <w:rPr>
                          <w:rFonts w:hint="eastAsia"/>
                        </w:rPr>
                        <w:t xml:space="preserve">　</w:t>
                      </w:r>
                      <w:r>
                        <w:t>別紙３</w:t>
                      </w:r>
                      <w:r>
                        <w:rPr>
                          <w:rFonts w:hint="eastAsia"/>
                        </w:rPr>
                        <w:t>」</w:t>
                      </w:r>
                      <w:r>
                        <w:t>のみを提出すること</w:t>
                      </w:r>
                    </w:p>
                    <w:p w:rsidR="0080371B" w:rsidRDefault="0080371B" w:rsidP="008A01DA">
                      <w:pPr>
                        <w:ind w:firstLineChars="300" w:firstLine="630"/>
                      </w:pPr>
                      <w:r>
                        <w:t>（理由書は事業所保管とし、</w:t>
                      </w:r>
                      <w:r>
                        <w:rPr>
                          <w:rFonts w:hint="eastAsia"/>
                        </w:rPr>
                        <w:t>市</w:t>
                      </w:r>
                      <w:r>
                        <w:t>への提出は不要）</w:t>
                      </w:r>
                    </w:p>
                    <w:p w:rsidR="0080371B" w:rsidRDefault="0080371B" w:rsidP="008A01DA">
                      <w:pPr>
                        <w:ind w:firstLineChars="300" w:firstLine="630"/>
                        <w:rPr>
                          <w:rFonts w:hint="eastAsia"/>
                        </w:rPr>
                      </w:pPr>
                    </w:p>
                    <w:p w:rsidR="0080371B" w:rsidRDefault="0080371B" w:rsidP="008A01DA">
                      <w:pPr>
                        <w:ind w:left="630" w:hangingChars="300" w:hanging="630"/>
                      </w:pPr>
                      <w:r>
                        <w:rPr>
                          <w:rFonts w:hint="eastAsia"/>
                        </w:rPr>
                        <w:t>※３</w:t>
                      </w:r>
                      <w:r>
                        <w:t xml:space="preserve">　保険者が理由書及び</w:t>
                      </w:r>
                      <w:r>
                        <w:rPr>
                          <w:rFonts w:hint="eastAsia"/>
                        </w:rPr>
                        <w:t>理由書</w:t>
                      </w:r>
                      <w:r>
                        <w:t>提出一覧表の提出を求める場合、居宅介護支援事業所は保険者の求めに応じるものとする</w:t>
                      </w:r>
                    </w:p>
                    <w:p w:rsidR="0080371B" w:rsidRDefault="0080371B" w:rsidP="008A01DA">
                      <w:pPr>
                        <w:ind w:left="630" w:hangingChars="300" w:hanging="630"/>
                        <w:rPr>
                          <w:rFonts w:hint="eastAsia"/>
                        </w:rPr>
                      </w:pPr>
                    </w:p>
                    <w:p w:rsidR="0080371B" w:rsidRPr="008A01DA" w:rsidRDefault="0080371B" w:rsidP="008A01DA">
                      <w:pPr>
                        <w:ind w:left="630" w:hangingChars="300" w:hanging="630"/>
                      </w:pPr>
                      <w:r>
                        <w:rPr>
                          <w:rFonts w:hint="eastAsia"/>
                        </w:rPr>
                        <w:t>※</w:t>
                      </w:r>
                      <w:r>
                        <w:t>４　訪問介護の特定事業所加算の算定のみでは正当な理由に該当しないものと</w:t>
                      </w:r>
                      <w:r>
                        <w:rPr>
                          <w:rFonts w:hint="eastAsia"/>
                        </w:rPr>
                        <w:t>する</w:t>
                      </w:r>
                      <w:bookmarkStart w:id="1" w:name="_GoBack"/>
                      <w:bookmarkEnd w:id="1"/>
                    </w:p>
                  </w:txbxContent>
                </v:textbox>
                <w10:wrap type="square" anchorx="margin"/>
              </v:shape>
            </w:pict>
          </mc:Fallback>
        </mc:AlternateContent>
      </w:r>
      <w:r w:rsidR="0037315E" w:rsidRPr="00A12C37">
        <w:rPr>
          <w:rFonts w:ascii="ＭＳ ゴシック" w:eastAsia="ＭＳ ゴシック" w:hAnsi="ＭＳ ゴシック" w:hint="eastAsia"/>
          <w:sz w:val="20"/>
          <w:szCs w:val="20"/>
        </w:rPr>
        <w:t>サービスの質が高いことによる利用者の希望を勘案した場合などにより特定の事業者に集中していると認められる場合</w:t>
      </w:r>
    </w:p>
    <w:p w:rsidR="00D2476F" w:rsidRPr="00A12C37" w:rsidRDefault="00D2476F" w:rsidP="00716F59">
      <w:pPr>
        <w:jc w:val="left"/>
        <w:rPr>
          <w:rFonts w:ascii="ＭＳ ゴシック" w:eastAsia="ＭＳ ゴシック" w:hAnsi="ＭＳ ゴシック"/>
          <w:sz w:val="20"/>
          <w:szCs w:val="20"/>
        </w:rPr>
      </w:pPr>
    </w:p>
    <w:p w:rsidR="00D2476F" w:rsidRPr="00A12C37" w:rsidRDefault="00D2476F" w:rsidP="00716F59">
      <w:pPr>
        <w:jc w:val="left"/>
        <w:rPr>
          <w:rFonts w:ascii="ＭＳ ゴシック" w:eastAsia="ＭＳ ゴシック" w:hAnsi="ＭＳ ゴシック"/>
          <w:sz w:val="20"/>
          <w:szCs w:val="20"/>
        </w:rPr>
      </w:pPr>
    </w:p>
    <w:p w:rsidR="00B8132F" w:rsidRDefault="00B8132F" w:rsidP="00716F59">
      <w:pPr>
        <w:jc w:val="left"/>
        <w:rPr>
          <w:rFonts w:ascii="ＭＳ ゴシック" w:eastAsia="ＭＳ ゴシック" w:hAnsi="ＭＳ ゴシック"/>
          <w:sz w:val="20"/>
          <w:szCs w:val="20"/>
        </w:rPr>
      </w:pPr>
    </w:p>
    <w:p w:rsidR="00B8132F" w:rsidRDefault="00B8132F" w:rsidP="00716F59">
      <w:pPr>
        <w:jc w:val="left"/>
        <w:rPr>
          <w:rFonts w:ascii="ＭＳ ゴシック" w:eastAsia="ＭＳ ゴシック" w:hAnsi="ＭＳ ゴシック"/>
          <w:sz w:val="20"/>
          <w:szCs w:val="20"/>
        </w:rPr>
      </w:pPr>
    </w:p>
    <w:p w:rsidR="00716F59" w:rsidRDefault="00A12C37" w:rsidP="00716F5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【正当な理由の範囲⑥</w:t>
      </w:r>
      <w:r w:rsidR="00716F59" w:rsidRPr="00A12C37">
        <w:rPr>
          <w:rFonts w:ascii="ＭＳ ゴシック" w:eastAsia="ＭＳ ゴシック" w:hAnsi="ＭＳ ゴシック" w:hint="eastAsia"/>
          <w:sz w:val="20"/>
          <w:szCs w:val="20"/>
        </w:rPr>
        <w:t>】</w:t>
      </w:r>
    </w:p>
    <w:p w:rsidR="00B8132F" w:rsidRPr="00B8132F" w:rsidRDefault="00B8132F" w:rsidP="00716F5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37315E" w:rsidRPr="00A12C37" w:rsidRDefault="003B70F1" w:rsidP="00716F59">
      <w:pPr>
        <w:jc w:val="left"/>
        <w:rPr>
          <w:rFonts w:ascii="ＭＳ ゴシック" w:eastAsia="ＭＳ ゴシック" w:hAnsi="ＭＳ ゴシック"/>
          <w:sz w:val="20"/>
          <w:szCs w:val="20"/>
        </w:rPr>
      </w:pPr>
      <w:r w:rsidRPr="003B70F1">
        <w:rPr>
          <w:rFonts w:ascii="ＭＳ ゴシック" w:eastAsia="ＭＳ ゴシック" w:hAnsi="ＭＳ ゴシック"/>
          <w:noProof/>
          <w:sz w:val="20"/>
          <w:szCs w:val="20"/>
        </w:rPr>
        <mc:AlternateContent>
          <mc:Choice Requires="wps">
            <w:drawing>
              <wp:anchor distT="45720" distB="45720" distL="114300" distR="114300" simplePos="0" relativeHeight="251665408" behindDoc="0" locked="0" layoutInCell="1" allowOverlap="1">
                <wp:simplePos x="0" y="0"/>
                <wp:positionH relativeFrom="margin">
                  <wp:posOffset>24765</wp:posOffset>
                </wp:positionH>
                <wp:positionV relativeFrom="paragraph">
                  <wp:posOffset>365125</wp:posOffset>
                </wp:positionV>
                <wp:extent cx="5200015" cy="2893695"/>
                <wp:effectExtent l="0" t="0" r="19685" b="2095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2893695"/>
                        </a:xfrm>
                        <a:prstGeom prst="rect">
                          <a:avLst/>
                        </a:prstGeom>
                        <a:solidFill>
                          <a:srgbClr val="FFFFFF"/>
                        </a:solidFill>
                        <a:ln w="9525">
                          <a:solidFill>
                            <a:srgbClr val="000000"/>
                          </a:solidFill>
                          <a:miter lim="800000"/>
                          <a:headEnd/>
                          <a:tailEnd/>
                        </a:ln>
                      </wps:spPr>
                      <wps:txbx>
                        <w:txbxContent>
                          <w:p w:rsidR="0080371B" w:rsidRPr="00C36A51" w:rsidRDefault="0080371B" w:rsidP="003B70F1">
                            <w:pPr>
                              <w:overflowPunct w:val="0"/>
                              <w:textAlignment w:val="baseline"/>
                              <w:rPr>
                                <w:rFonts w:asciiTheme="minorEastAsia" w:hAnsiTheme="minorEastAsia" w:cs="ＭＳ ゴシック"/>
                                <w:kern w:val="0"/>
                                <w:szCs w:val="21"/>
                              </w:rPr>
                            </w:pPr>
                            <w:r w:rsidRPr="00C36A51">
                              <w:rPr>
                                <w:rFonts w:asciiTheme="minorEastAsia" w:hAnsiTheme="minorEastAsia" w:cs="ＭＳ ゴシック" w:hint="eastAsia"/>
                                <w:kern w:val="0"/>
                                <w:szCs w:val="21"/>
                              </w:rPr>
                              <w:t>（１）居宅サービス事業所等が特別地域加算を受けている場合</w:t>
                            </w:r>
                          </w:p>
                          <w:p w:rsidR="0080371B" w:rsidRPr="00C36A51" w:rsidRDefault="0080371B" w:rsidP="003B70F1">
                            <w:pPr>
                              <w:overflowPunct w:val="0"/>
                              <w:ind w:leftChars="12" w:left="2125" w:hangingChars="1000" w:hanging="2100"/>
                              <w:textAlignment w:val="baseline"/>
                              <w:rPr>
                                <w:rFonts w:asciiTheme="minorEastAsia" w:hAnsiTheme="minorEastAsia" w:cs="ＭＳ ゴシック"/>
                                <w:kern w:val="0"/>
                                <w:szCs w:val="21"/>
                              </w:rPr>
                            </w:pPr>
                            <w:r w:rsidRPr="00C36A51">
                              <w:rPr>
                                <w:rFonts w:asciiTheme="minorEastAsia" w:hAnsiTheme="minorEastAsia" w:cs="ＭＳ ゴシック" w:hint="eastAsia"/>
                                <w:kern w:val="0"/>
                                <w:szCs w:val="21"/>
                              </w:rPr>
                              <w:t xml:space="preserve">　　　対象サービス：訪問介護、訪問入浴介護（平成３０年度は対象外）、訪問看護（平成３０年度は対象外）、福祉用具貸与、定期巡回・随時対応型訪問介護看護（平成３０年度は対象外）</w:t>
                            </w:r>
                          </w:p>
                          <w:p w:rsidR="0080371B" w:rsidRPr="00C36A51" w:rsidRDefault="0080371B" w:rsidP="003B70F1">
                            <w:pPr>
                              <w:overflowPunct w:val="0"/>
                              <w:ind w:firstLineChars="1033" w:firstLine="2169"/>
                              <w:textAlignment w:val="baseline"/>
                              <w:rPr>
                                <w:rFonts w:asciiTheme="minorEastAsia" w:hAnsiTheme="minorEastAsia" w:cs="ＭＳ ゴシック"/>
                                <w:kern w:val="0"/>
                                <w:szCs w:val="21"/>
                              </w:rPr>
                            </w:pPr>
                          </w:p>
                          <w:p w:rsidR="0080371B" w:rsidRPr="00C36A51" w:rsidRDefault="0080371B" w:rsidP="003B70F1">
                            <w:pPr>
                              <w:overflowPunct w:val="0"/>
                              <w:ind w:left="630" w:hangingChars="300" w:hanging="630"/>
                              <w:textAlignment w:val="baseline"/>
                              <w:rPr>
                                <w:rFonts w:asciiTheme="minorEastAsia" w:hAnsiTheme="minorEastAsia" w:cs="Times New Roman"/>
                                <w:kern w:val="0"/>
                                <w:szCs w:val="21"/>
                              </w:rPr>
                            </w:pPr>
                            <w:r w:rsidRPr="00C36A51">
                              <w:rPr>
                                <w:rFonts w:asciiTheme="minorEastAsia" w:hAnsiTheme="minorEastAsia" w:cs="ＭＳ ゴシック" w:hint="eastAsia"/>
                                <w:kern w:val="0"/>
                                <w:szCs w:val="21"/>
                              </w:rPr>
                              <w:t xml:space="preserve">　（２）</w:t>
                            </w:r>
                            <w:r w:rsidRPr="00C36A51">
                              <w:rPr>
                                <w:rFonts w:asciiTheme="minorEastAsia" w:hAnsiTheme="minorEastAsia" w:cs="Times New Roman" w:hint="eastAsia"/>
                                <w:kern w:val="0"/>
                                <w:szCs w:val="21"/>
                              </w:rPr>
                              <w:t>社会福祉法第７８条の規定に基づく福祉サービス第三者評価を受け、特定事業所集中減算の判定期間にその結果が独立行政法人福祉医療機構のＷＡＭ－ＮＥＴ（ワムネット）に公表されており、その評価項目のうちa評価が５０％以上（小数点第２位以下四捨五入）である事業所の場合</w:t>
                            </w:r>
                          </w:p>
                          <w:p w:rsidR="0080371B" w:rsidRPr="00C36A51" w:rsidRDefault="0080371B" w:rsidP="003B70F1">
                            <w:pPr>
                              <w:overflowPunct w:val="0"/>
                              <w:ind w:left="630" w:hangingChars="300" w:hanging="630"/>
                              <w:textAlignment w:val="baseline"/>
                              <w:rPr>
                                <w:rFonts w:asciiTheme="minorEastAsia" w:hAnsiTheme="minorEastAsia" w:cs="Times New Roman"/>
                                <w:kern w:val="0"/>
                                <w:szCs w:val="21"/>
                              </w:rPr>
                            </w:pPr>
                          </w:p>
                          <w:p w:rsidR="0080371B" w:rsidRPr="00C36A51" w:rsidRDefault="0080371B" w:rsidP="003B70F1">
                            <w:pPr>
                              <w:overflowPunct w:val="0"/>
                              <w:textAlignment w:val="baseline"/>
                              <w:rPr>
                                <w:rFonts w:asciiTheme="minorEastAsia" w:hAnsiTheme="minorEastAsia" w:cs="Times New Roman"/>
                                <w:color w:val="000000"/>
                                <w:kern w:val="0"/>
                                <w:szCs w:val="21"/>
                              </w:rPr>
                            </w:pPr>
                            <w:r w:rsidRPr="00C36A51">
                              <w:rPr>
                                <w:rFonts w:asciiTheme="minorEastAsia" w:hAnsiTheme="minorEastAsia" w:cs="Times New Roman" w:hint="eastAsia"/>
                                <w:kern w:val="0"/>
                                <w:szCs w:val="21"/>
                              </w:rPr>
                              <w:t xml:space="preserve">　　　※　ワムネットの公表画面を印刷のうえ添付すること。</w:t>
                            </w:r>
                          </w:p>
                          <w:p w:rsidR="0080371B" w:rsidRPr="00B8132F" w:rsidRDefault="0080371B" w:rsidP="003B70F1">
                            <w:pPr>
                              <w:rPr>
                                <w:rFonts w:asciiTheme="majorEastAsia" w:eastAsiaTheme="majorEastAsia" w:hAnsiTheme="majorEastAsia" w:cs="Times New Roman"/>
                                <w:szCs w:val="21"/>
                              </w:rPr>
                            </w:pPr>
                          </w:p>
                          <w:p w:rsidR="0080371B" w:rsidRPr="003B70F1" w:rsidRDefault="008037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95pt;margin-top:28.75pt;width:409.45pt;height:227.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">
                <v:textbox>
                  <w:txbxContent>
                    <w:p w:rsidR="0080371B" w:rsidRPr="00C36A51" w:rsidRDefault="0080371B" w:rsidP="003B70F1">
                      <w:pPr>
                        <w:overflowPunct w:val="0"/>
                        <w:textAlignment w:val="baseline"/>
                        <w:rPr>
                          <w:rFonts w:asciiTheme="minorEastAsia" w:hAnsiTheme="minorEastAsia" w:cs="ＭＳ ゴシック"/>
                          <w:kern w:val="0"/>
                          <w:szCs w:val="21"/>
                        </w:rPr>
                      </w:pPr>
                      <w:r w:rsidRPr="00C36A51">
                        <w:rPr>
                          <w:rFonts w:asciiTheme="minorEastAsia" w:hAnsiTheme="minorEastAsia" w:cs="ＭＳ ゴシック" w:hint="eastAsia"/>
                          <w:kern w:val="0"/>
                          <w:szCs w:val="21"/>
                        </w:rPr>
                        <w:t>（１）居宅サービス事業所等が特別地域加算を受けている場合</w:t>
                      </w:r>
                    </w:p>
                    <w:p w:rsidR="0080371B" w:rsidRPr="00C36A51" w:rsidRDefault="0080371B" w:rsidP="003B70F1">
                      <w:pPr>
                        <w:overflowPunct w:val="0"/>
                        <w:ind w:leftChars="12" w:left="2125" w:hangingChars="1000" w:hanging="2100"/>
                        <w:textAlignment w:val="baseline"/>
                        <w:rPr>
                          <w:rFonts w:asciiTheme="minorEastAsia" w:hAnsiTheme="minorEastAsia" w:cs="ＭＳ ゴシック"/>
                          <w:kern w:val="0"/>
                          <w:szCs w:val="21"/>
                        </w:rPr>
                      </w:pPr>
                      <w:r w:rsidRPr="00C36A51">
                        <w:rPr>
                          <w:rFonts w:asciiTheme="minorEastAsia" w:hAnsiTheme="minorEastAsia" w:cs="ＭＳ ゴシック" w:hint="eastAsia"/>
                          <w:kern w:val="0"/>
                          <w:szCs w:val="21"/>
                        </w:rPr>
                        <w:t xml:space="preserve">　　　対象サービス：訪問介護、訪問入浴介護（平成３０年度は対象外）、訪問看護（平成３０年度は対象外）、福祉用具貸与、定期巡回・随時対応型訪問介護看護（平成３０年度は対象外）</w:t>
                      </w:r>
                    </w:p>
                    <w:p w:rsidR="0080371B" w:rsidRPr="00C36A51" w:rsidRDefault="0080371B" w:rsidP="003B70F1">
                      <w:pPr>
                        <w:overflowPunct w:val="0"/>
                        <w:ind w:firstLineChars="1033" w:firstLine="2169"/>
                        <w:textAlignment w:val="baseline"/>
                        <w:rPr>
                          <w:rFonts w:asciiTheme="minorEastAsia" w:hAnsiTheme="minorEastAsia" w:cs="ＭＳ ゴシック"/>
                          <w:kern w:val="0"/>
                          <w:szCs w:val="21"/>
                        </w:rPr>
                      </w:pPr>
                    </w:p>
                    <w:p w:rsidR="0080371B" w:rsidRPr="00C36A51" w:rsidRDefault="0080371B" w:rsidP="003B70F1">
                      <w:pPr>
                        <w:overflowPunct w:val="0"/>
                        <w:ind w:left="630" w:hangingChars="300" w:hanging="630"/>
                        <w:textAlignment w:val="baseline"/>
                        <w:rPr>
                          <w:rFonts w:asciiTheme="minorEastAsia" w:hAnsiTheme="minorEastAsia" w:cs="Times New Roman"/>
                          <w:kern w:val="0"/>
                          <w:szCs w:val="21"/>
                        </w:rPr>
                      </w:pPr>
                      <w:r w:rsidRPr="00C36A51">
                        <w:rPr>
                          <w:rFonts w:asciiTheme="minorEastAsia" w:hAnsiTheme="minorEastAsia" w:cs="ＭＳ ゴシック" w:hint="eastAsia"/>
                          <w:kern w:val="0"/>
                          <w:szCs w:val="21"/>
                        </w:rPr>
                        <w:t xml:space="preserve">　（２）</w:t>
                      </w:r>
                      <w:r w:rsidRPr="00C36A51">
                        <w:rPr>
                          <w:rFonts w:asciiTheme="minorEastAsia" w:hAnsiTheme="minorEastAsia" w:cs="Times New Roman" w:hint="eastAsia"/>
                          <w:kern w:val="0"/>
                          <w:szCs w:val="21"/>
                        </w:rPr>
                        <w:t>社会福祉法第７８条の規定に基づく福祉サービス第三者評価を受け、特定事業所集中減算の判定期間にその結果が独立行政法人福祉医療機構のＷＡＭ－ＮＥＴ（ワムネット）に公表されており、その評価項目のうちa評価が５０％以上（小数点第２位以下四捨五入）である事業所の場合</w:t>
                      </w:r>
                    </w:p>
                    <w:p w:rsidR="0080371B" w:rsidRPr="00C36A51" w:rsidRDefault="0080371B" w:rsidP="003B70F1">
                      <w:pPr>
                        <w:overflowPunct w:val="0"/>
                        <w:ind w:left="630" w:hangingChars="300" w:hanging="630"/>
                        <w:textAlignment w:val="baseline"/>
                        <w:rPr>
                          <w:rFonts w:asciiTheme="minorEastAsia" w:hAnsiTheme="minorEastAsia" w:cs="Times New Roman"/>
                          <w:kern w:val="0"/>
                          <w:szCs w:val="21"/>
                        </w:rPr>
                      </w:pPr>
                    </w:p>
                    <w:p w:rsidR="0080371B" w:rsidRPr="00C36A51" w:rsidRDefault="0080371B" w:rsidP="003B70F1">
                      <w:pPr>
                        <w:overflowPunct w:val="0"/>
                        <w:textAlignment w:val="baseline"/>
                        <w:rPr>
                          <w:rFonts w:asciiTheme="minorEastAsia" w:hAnsiTheme="minorEastAsia" w:cs="Times New Roman"/>
                          <w:color w:val="000000"/>
                          <w:kern w:val="0"/>
                          <w:szCs w:val="21"/>
                        </w:rPr>
                      </w:pPr>
                      <w:r w:rsidRPr="00C36A51">
                        <w:rPr>
                          <w:rFonts w:asciiTheme="minorEastAsia" w:hAnsiTheme="minorEastAsia" w:cs="Times New Roman" w:hint="eastAsia"/>
                          <w:kern w:val="0"/>
                          <w:szCs w:val="21"/>
                        </w:rPr>
                        <w:t xml:space="preserve">　　　※　ワムネットの公表画面を印刷のうえ添付すること。</w:t>
                      </w:r>
                    </w:p>
                    <w:p w:rsidR="0080371B" w:rsidRPr="00B8132F" w:rsidRDefault="0080371B" w:rsidP="003B70F1">
                      <w:pPr>
                        <w:rPr>
                          <w:rFonts w:asciiTheme="majorEastAsia" w:eastAsiaTheme="majorEastAsia" w:hAnsiTheme="majorEastAsia" w:cs="Times New Roman"/>
                          <w:szCs w:val="21"/>
                        </w:rPr>
                      </w:pPr>
                    </w:p>
                    <w:p w:rsidR="0080371B" w:rsidRPr="003B70F1" w:rsidRDefault="0080371B"/>
                  </w:txbxContent>
                </v:textbox>
                <w10:wrap type="square" anchorx="margin"/>
              </v:shape>
            </w:pict>
          </mc:Fallback>
        </mc:AlternateContent>
      </w:r>
      <w:r w:rsidR="0037315E" w:rsidRPr="00A12C37">
        <w:rPr>
          <w:rFonts w:ascii="ＭＳ ゴシック" w:eastAsia="ＭＳ ゴシック" w:hAnsi="ＭＳ ゴシック" w:hint="eastAsia"/>
          <w:sz w:val="20"/>
          <w:szCs w:val="20"/>
        </w:rPr>
        <w:t>その他正当な理由と人吉市長が認めた場合</w:t>
      </w:r>
    </w:p>
    <w:p w:rsidR="00B8132F" w:rsidRPr="00B8132F" w:rsidRDefault="00407040" w:rsidP="00B8132F">
      <w:pPr>
        <w:rPr>
          <w:rFonts w:asciiTheme="majorEastAsia" w:eastAsiaTheme="majorEastAsia" w:hAnsiTheme="majorEastAsia" w:cs="ＭＳ ゴシック"/>
          <w:kern w:val="0"/>
          <w:szCs w:val="21"/>
        </w:rPr>
      </w:pPr>
      <w:r w:rsidRPr="00A12C37">
        <w:rPr>
          <w:rFonts w:ascii="ＭＳ ゴシック" w:eastAsia="ＭＳ ゴシック" w:hAnsi="ＭＳ ゴシック" w:hint="eastAsia"/>
          <w:sz w:val="20"/>
          <w:szCs w:val="20"/>
        </w:rPr>
        <w:t xml:space="preserve">　</w:t>
      </w:r>
    </w:p>
    <w:p w:rsidR="00B8132F" w:rsidRPr="00B8132F" w:rsidRDefault="00B8132F" w:rsidP="003B70F1">
      <w:pPr>
        <w:overflowPunct w:val="0"/>
        <w:textAlignment w:val="baseline"/>
        <w:rPr>
          <w:rFonts w:asciiTheme="majorEastAsia" w:eastAsiaTheme="majorEastAsia" w:hAnsiTheme="majorEastAsia" w:cs="Times New Roman"/>
          <w:szCs w:val="21"/>
        </w:rPr>
      </w:pPr>
      <w:r w:rsidRPr="00B8132F">
        <w:rPr>
          <w:rFonts w:asciiTheme="majorEastAsia" w:eastAsiaTheme="majorEastAsia" w:hAnsiTheme="majorEastAsia" w:cs="ＭＳ ゴシック" w:hint="eastAsia"/>
          <w:kern w:val="0"/>
          <w:szCs w:val="21"/>
        </w:rPr>
        <w:t xml:space="preserve">　</w:t>
      </w:r>
    </w:p>
    <w:p w:rsidR="00407040" w:rsidRPr="00B8132F" w:rsidRDefault="00407040" w:rsidP="00716F59">
      <w:pPr>
        <w:jc w:val="left"/>
        <w:rPr>
          <w:rFonts w:ascii="ＭＳ ゴシック" w:eastAsia="ＭＳ ゴシック" w:hAnsi="ＭＳ ゴシック"/>
          <w:sz w:val="20"/>
          <w:szCs w:val="20"/>
        </w:rPr>
      </w:pPr>
    </w:p>
    <w:sectPr w:rsidR="00407040" w:rsidRPr="00B813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71B" w:rsidRDefault="0080371B" w:rsidP="00C36A51">
      <w:r>
        <w:separator/>
      </w:r>
    </w:p>
  </w:endnote>
  <w:endnote w:type="continuationSeparator" w:id="0">
    <w:p w:rsidR="0080371B" w:rsidRDefault="0080371B" w:rsidP="00C3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71B" w:rsidRDefault="0080371B" w:rsidP="00C36A51">
      <w:r>
        <w:separator/>
      </w:r>
    </w:p>
  </w:footnote>
  <w:footnote w:type="continuationSeparator" w:id="0">
    <w:p w:rsidR="0080371B" w:rsidRDefault="0080371B" w:rsidP="00C3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B11AF"/>
    <w:multiLevelType w:val="hybridMultilevel"/>
    <w:tmpl w:val="0330AFAE"/>
    <w:lvl w:ilvl="0" w:tplc="7CC2B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AC"/>
    <w:rsid w:val="001209B9"/>
    <w:rsid w:val="001377CC"/>
    <w:rsid w:val="001B57D3"/>
    <w:rsid w:val="0036448D"/>
    <w:rsid w:val="0037315E"/>
    <w:rsid w:val="003B70F1"/>
    <w:rsid w:val="00407040"/>
    <w:rsid w:val="004E3995"/>
    <w:rsid w:val="00535039"/>
    <w:rsid w:val="005D3564"/>
    <w:rsid w:val="006828D2"/>
    <w:rsid w:val="006A5567"/>
    <w:rsid w:val="00716F59"/>
    <w:rsid w:val="00760152"/>
    <w:rsid w:val="007F185E"/>
    <w:rsid w:val="0080371B"/>
    <w:rsid w:val="008A01DA"/>
    <w:rsid w:val="008A1EEE"/>
    <w:rsid w:val="009A4FBC"/>
    <w:rsid w:val="00A12C37"/>
    <w:rsid w:val="00AE17AC"/>
    <w:rsid w:val="00B8132F"/>
    <w:rsid w:val="00C33F28"/>
    <w:rsid w:val="00C36A51"/>
    <w:rsid w:val="00D2476F"/>
    <w:rsid w:val="00E377B6"/>
    <w:rsid w:val="00E6731D"/>
    <w:rsid w:val="00EF4A8F"/>
    <w:rsid w:val="00F67C30"/>
    <w:rsid w:val="00FD2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D2DC25"/>
  <w15:chartTrackingRefBased/>
  <w15:docId w15:val="{D24C3308-F40D-4E7F-9145-686D1189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7AC"/>
    <w:pPr>
      <w:ind w:leftChars="400" w:left="840"/>
    </w:pPr>
  </w:style>
  <w:style w:type="paragraph" w:styleId="a4">
    <w:name w:val="header"/>
    <w:basedOn w:val="a"/>
    <w:link w:val="a5"/>
    <w:uiPriority w:val="99"/>
    <w:unhideWhenUsed/>
    <w:rsid w:val="00C36A51"/>
    <w:pPr>
      <w:tabs>
        <w:tab w:val="center" w:pos="4252"/>
        <w:tab w:val="right" w:pos="8504"/>
      </w:tabs>
      <w:snapToGrid w:val="0"/>
    </w:pPr>
  </w:style>
  <w:style w:type="character" w:customStyle="1" w:styleId="a5">
    <w:name w:val="ヘッダー (文字)"/>
    <w:basedOn w:val="a0"/>
    <w:link w:val="a4"/>
    <w:uiPriority w:val="99"/>
    <w:rsid w:val="00C36A51"/>
  </w:style>
  <w:style w:type="paragraph" w:styleId="a6">
    <w:name w:val="footer"/>
    <w:basedOn w:val="a"/>
    <w:link w:val="a7"/>
    <w:uiPriority w:val="99"/>
    <w:unhideWhenUsed/>
    <w:rsid w:val="00C36A51"/>
    <w:pPr>
      <w:tabs>
        <w:tab w:val="center" w:pos="4252"/>
        <w:tab w:val="right" w:pos="8504"/>
      </w:tabs>
      <w:snapToGrid w:val="0"/>
    </w:pPr>
  </w:style>
  <w:style w:type="character" w:customStyle="1" w:styleId="a7">
    <w:name w:val="フッター (文字)"/>
    <w:basedOn w:val="a0"/>
    <w:link w:val="a6"/>
    <w:uiPriority w:val="99"/>
    <w:rsid w:val="00C36A51"/>
  </w:style>
  <w:style w:type="paragraph" w:styleId="a8">
    <w:name w:val="Balloon Text"/>
    <w:basedOn w:val="a"/>
    <w:link w:val="a9"/>
    <w:uiPriority w:val="99"/>
    <w:semiHidden/>
    <w:unhideWhenUsed/>
    <w:rsid w:val="00C36A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6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F8B7-8623-466E-BC86-B19AEB91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2375235</Template>
  <TotalTime>341</TotalTime>
  <Pages>3</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宮永めぐみ</dc:creator>
  <cp:keywords/>
  <dc:description/>
  <cp:lastModifiedBy>宮永めぐみ</cp:lastModifiedBy>
  <cp:revision>7</cp:revision>
  <cp:lastPrinted>2018-07-26T07:00:00Z</cp:lastPrinted>
  <dcterms:created xsi:type="dcterms:W3CDTF">2018-06-26T05:15:00Z</dcterms:created>
  <dcterms:modified xsi:type="dcterms:W3CDTF">2018-07-26T07:33:00Z</dcterms:modified>
</cp:coreProperties>
</file>