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91" w:rsidRPr="00B53E7C" w:rsidRDefault="007A6091" w:rsidP="00CF5E97">
      <w:pPr>
        <w:jc w:val="center"/>
        <w:rPr>
          <w:rFonts w:ascii="HGP創英角ｺﾞｼｯｸUB" w:eastAsia="HGP創英角ｺﾞｼｯｸUB" w:hAnsi="HGP創英角ｺﾞｼｯｸUB" w:hint="eastAsia"/>
          <w:sz w:val="21"/>
          <w:szCs w:val="21"/>
          <w:shd w:val="pct15" w:color="auto" w:fill="FFFFFF"/>
        </w:rPr>
      </w:pPr>
    </w:p>
    <w:p w:rsidR="003D7DAF" w:rsidRPr="00B53E7C" w:rsidRDefault="003C37FA" w:rsidP="00CF5E97">
      <w:pPr>
        <w:jc w:val="center"/>
        <w:rPr>
          <w:rFonts w:ascii="HGP創英角ｺﾞｼｯｸUB" w:eastAsia="HGP創英角ｺﾞｼｯｸUB" w:hAnsi="HGP創英角ｺﾞｼｯｸUB"/>
          <w:sz w:val="56"/>
          <w:szCs w:val="56"/>
          <w:shd w:val="pct15" w:color="auto" w:fill="FFFFFF"/>
        </w:rPr>
      </w:pPr>
      <w:r w:rsidRPr="00B53E7C">
        <w:rPr>
          <w:rFonts w:ascii="HGP創英角ｺﾞｼｯｸUB" w:eastAsia="HGP創英角ｺﾞｼｯｸUB" w:hAnsi="HGP創英角ｺﾞｼｯｸUB" w:hint="eastAsia"/>
          <w:sz w:val="56"/>
          <w:szCs w:val="56"/>
          <w:shd w:val="pct15" w:color="auto" w:fill="FFFFFF"/>
        </w:rPr>
        <w:t>≪選挙人名簿</w:t>
      </w:r>
      <w:r w:rsidR="00CF5E97" w:rsidRPr="00B53E7C">
        <w:rPr>
          <w:rFonts w:ascii="HGP創英角ｺﾞｼｯｸUB" w:eastAsia="HGP創英角ｺﾞｼｯｸUB" w:hAnsi="HGP創英角ｺﾞｼｯｸUB" w:hint="eastAsia"/>
          <w:sz w:val="56"/>
          <w:szCs w:val="56"/>
          <w:shd w:val="pct15" w:color="auto" w:fill="FFFFFF"/>
        </w:rPr>
        <w:t>抄本</w:t>
      </w:r>
      <w:r w:rsidRPr="00B53E7C">
        <w:rPr>
          <w:rFonts w:ascii="HGP創英角ｺﾞｼｯｸUB" w:eastAsia="HGP創英角ｺﾞｼｯｸUB" w:hAnsi="HGP創英角ｺﾞｼｯｸUB" w:hint="eastAsia"/>
          <w:sz w:val="56"/>
          <w:szCs w:val="56"/>
          <w:shd w:val="pct15" w:color="auto" w:fill="FFFFFF"/>
        </w:rPr>
        <w:t>の閲覧について≫</w:t>
      </w:r>
    </w:p>
    <w:p w:rsidR="003C37FA" w:rsidRPr="00CF5E97" w:rsidRDefault="003C37FA">
      <w:bookmarkStart w:id="0" w:name="_GoBack"/>
      <w:bookmarkEnd w:id="0"/>
    </w:p>
    <w:p w:rsidR="003C37FA" w:rsidRPr="00503865" w:rsidRDefault="003C37FA" w:rsidP="00CF5E97">
      <w:pPr>
        <w:jc w:val="center"/>
        <w:rPr>
          <w:rFonts w:ascii="HGPｺﾞｼｯｸM" w:eastAsia="HGPｺﾞｼｯｸM"/>
          <w:b/>
          <w:w w:val="80"/>
          <w:sz w:val="72"/>
          <w:szCs w:val="72"/>
        </w:rPr>
      </w:pPr>
      <w:r w:rsidRPr="00503865">
        <w:rPr>
          <w:rFonts w:ascii="HGPｺﾞｼｯｸM" w:eastAsia="HGPｺﾞｼｯｸM" w:hint="eastAsia"/>
          <w:b/>
          <w:color w:val="FF0000"/>
          <w:w w:val="80"/>
          <w:sz w:val="72"/>
          <w:szCs w:val="72"/>
        </w:rPr>
        <w:t>選挙人名簿は、コピーできません</w:t>
      </w:r>
      <w:r w:rsidRPr="00503865">
        <w:rPr>
          <w:rFonts w:ascii="HGPｺﾞｼｯｸM" w:eastAsia="HGPｺﾞｼｯｸM" w:hint="eastAsia"/>
          <w:b/>
          <w:i/>
          <w:color w:val="FF0000"/>
          <w:w w:val="80"/>
          <w:sz w:val="72"/>
          <w:szCs w:val="72"/>
        </w:rPr>
        <w:t>！！</w:t>
      </w:r>
    </w:p>
    <w:p w:rsidR="003C37FA" w:rsidRPr="00503865" w:rsidRDefault="003C37FA" w:rsidP="003C37FA">
      <w:pPr>
        <w:ind w:left="240" w:hanging="240"/>
        <w:rPr>
          <w:rFonts w:ascii="HG丸ｺﾞｼｯｸM-PRO" w:eastAsia="HG丸ｺﾞｼｯｸM-PRO" w:hAnsi="HG丸ｺﾞｼｯｸM-PRO"/>
          <w:color w:val="002060"/>
          <w:szCs w:val="24"/>
        </w:rPr>
      </w:pPr>
      <w:r w:rsidRPr="00503865">
        <w:rPr>
          <w:rFonts w:ascii="HG丸ｺﾞｼｯｸM-PRO" w:eastAsia="HG丸ｺﾞｼｯｸM-PRO" w:hAnsi="HG丸ｺﾞｼｯｸM-PRO" w:hint="eastAsia"/>
          <w:szCs w:val="24"/>
        </w:rPr>
        <w:t>★</w:t>
      </w:r>
      <w:r w:rsidRPr="00503865">
        <w:rPr>
          <w:rFonts w:ascii="HG丸ｺﾞｼｯｸM-PRO" w:eastAsia="HG丸ｺﾞｼｯｸM-PRO" w:hAnsi="HG丸ｺﾞｼｯｸM-PRO" w:hint="eastAsia"/>
          <w:color w:val="002060"/>
          <w:szCs w:val="24"/>
        </w:rPr>
        <w:t xml:space="preserve"> 平成１８年の公選法改正により、大量の有権者情報を容易に入手できるコピーは、不当な目的による選挙人名簿抄本の閲覧、流通等を高めるおそれがあるため、認めておりません。</w:t>
      </w:r>
    </w:p>
    <w:p w:rsidR="0093632E" w:rsidRDefault="0093632E"/>
    <w:p w:rsidR="003C37FA" w:rsidRDefault="0093632E">
      <w:r>
        <w:rPr>
          <w:rFonts w:hint="eastAsia"/>
          <w:noProof/>
        </w:rPr>
        <mc:AlternateContent>
          <mc:Choice Requires="wps">
            <w:drawing>
              <wp:anchor distT="0" distB="0" distL="114300" distR="114300" simplePos="0" relativeHeight="251659264" behindDoc="0" locked="0" layoutInCell="1" allowOverlap="1" wp14:anchorId="7A93A4A2" wp14:editId="0D1FE3E6">
                <wp:simplePos x="0" y="0"/>
                <wp:positionH relativeFrom="column">
                  <wp:posOffset>12700</wp:posOffset>
                </wp:positionH>
                <wp:positionV relativeFrom="paragraph">
                  <wp:posOffset>120650</wp:posOffset>
                </wp:positionV>
                <wp:extent cx="5759450" cy="495300"/>
                <wp:effectExtent l="38100" t="95250" r="107950" b="57150"/>
                <wp:wrapNone/>
                <wp:docPr id="1" name="角丸四角形 1"/>
                <wp:cNvGraphicFramePr/>
                <a:graphic xmlns:a="http://schemas.openxmlformats.org/drawingml/2006/main">
                  <a:graphicData uri="http://schemas.microsoft.com/office/word/2010/wordprocessingShape">
                    <wps:wsp>
                      <wps:cNvSpPr/>
                      <wps:spPr>
                        <a:xfrm>
                          <a:off x="0" y="0"/>
                          <a:ext cx="5759450" cy="495300"/>
                        </a:xfrm>
                        <a:prstGeom prst="roundRect">
                          <a:avLst/>
                        </a:prstGeom>
                        <a:solidFill>
                          <a:srgbClr val="002060"/>
                        </a:solidFill>
                        <a:ln>
                          <a:solidFill>
                            <a:srgbClr val="00133A"/>
                          </a:solidFill>
                        </a:ln>
                        <a:effectLst>
                          <a:outerShdw blurRad="50800" dist="38100" dir="18900000" algn="bl" rotWithShape="0">
                            <a:srgbClr val="002060">
                              <a:alpha val="40000"/>
                            </a:srgb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C37FA"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閲覧情報の他目的利用、第三者提供の禁止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pt;margin-top:9.5pt;width:453.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7DAMAAHsGAAAOAAAAZHJzL2Uyb0RvYy54bWysVc1u2zAMvg/YOwi6r7bz0yZBnSJo0WFA&#10;0RZNh55lWY4NyJImKXGyx9i1t132Cr3sbVZgjzFKst106zZgWA8uKZEfyY8ic3yyrTnaMG0qKVKc&#10;HMQYMUFlXolVit/fnr+ZYGQsETnhUrAU75jBJ/PXr44bNWMDWUqeM40ARJhZo1JcWqtmUWRoyWpi&#10;DqRiAi4LqWtiQdWrKNekAfSaR4M4PowaqXOlJWXGwOlZuMRzj18UjNqrojDMIp5iyM36r/bfzH2j&#10;+TGZrTRRZUXbNMg/ZFGTSkDQHuqMWILWuvoFqq6olkYW9oDKOpJFUVHma4BqkvinapYlUczXAuQY&#10;1dNk/h8svdxca1Tl0DuMBKmhRd+/fPr28PB4fw/C49fPKHEkNcrMwHaprnWrGRBdxdtC1+4/1IK2&#10;nthdTyzbWkThcHw0no7GwD+Fu9F0PIw989GTt9LGvmWyRk5IsZZrkd9A9zypZHNhLIQF+87ORTSS&#10;V/l5xblX9Co75RptiOt0PIgPuxDPzLj4m2cyHC5cxRBszxO04Mr8o4J8fM1ry/SyzBuU8bW+IUDj&#10;OJ5AcSivXBnDSRIUeHHJZBq7P4wIX8GsZBwjLe1dZUvfZ0fa7wpx54SrkoTyRh6nzTHU7fOVXTpe&#10;28s0cu0LDfOS3XHmMLm4YQV0H1o0CMHd3LGeR0IpEzYJVyXJWYg/3o/fefiYHtAhF9CWHrsF6CwD&#10;SIcdymjtnWvIu3duWfmTc+/hI0the+e6ElK/VBmHqtrIwR7S36PGiXabbcHEiZnMdzAm0C7XJWQU&#10;Pa/gnV4QY6+JhoUBh7AE7RV8Ci6bFMtWwqiU+uNL584e5hhuMWpgAaXYfFgTzTDi7wRM+DQZjQDW&#10;emU0PhqAovdvsv0bsa5PJbx8mGLIzovO3vJOLLSs72BXLlxUuCKCQuwUU6s75dSGxQjblrLFwpvB&#10;llLEXoilog7cEexG8HZ7R7Rqh9XCmF/KblnBS30+rsHWeQq5WFtZVH6Wn3htqYcN599Qu43dCt3X&#10;vdXTb8b8BwAAAP//AwBQSwMEFAAGAAgAAAAhAJa+FXDcAAAABwEAAA8AAABkcnMvZG93bnJldi54&#10;bWxMj8FOwzAMhu9IvENkJC6IJd0Btq7pBEgTHIYG2x4ga0xb0ThVknbl7fFOcPJv/9bvz8V6cp0Y&#10;McTWk4ZspkAgVd62VGs4Hjb3CxAxGbKm84QafjDCury+Kkxu/Zk+cdynWnAIxdxoaFLqcylj1aAz&#10;ceZ7JPa+fHAmcRtqaYM5c7jr5FypB+lMS3yhMT2+NFh97wenIW6nj/e3YTdun+1ic7wL2avdZVrf&#10;3kxPKxAJp/S3DBd8RoeSmU5+IBtFp2HOnyQeL7myvVQXcWLxqECWhfzPX/4CAAD//wMAUEsBAi0A&#10;FAAGAAgAAAAhALaDOJL+AAAA4QEAABMAAAAAAAAAAAAAAAAAAAAAAFtDb250ZW50X1R5cGVzXS54&#10;bWxQSwECLQAUAAYACAAAACEAOP0h/9YAAACUAQAACwAAAAAAAAAAAAAAAAAvAQAAX3JlbHMvLnJl&#10;bHNQSwECLQAUAAYACAAAACEA9/sGewwDAAB7BgAADgAAAAAAAAAAAAAAAAAuAgAAZHJzL2Uyb0Rv&#10;Yy54bWxQSwECLQAUAAYACAAAACEAlr4VcNwAAAAHAQAADwAAAAAAAAAAAAAAAABmBQAAZHJzL2Rv&#10;d25yZXYueG1sUEsFBgAAAAAEAAQA8wAAAG8GAAAAAA==&#10;" fillcolor="#002060" strokecolor="#00133a" strokeweight="2pt">
                <v:shadow on="t" color="#002060" opacity="26214f" origin="-.5,.5" offset=".74836mm,-.74836mm"/>
                <v:textbox>
                  <w:txbxContent>
                    <w:p w:rsidR="003C37FA"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閲覧情報の他目的利用、第三者提供の禁止</w:t>
                      </w:r>
                    </w:p>
                  </w:txbxContent>
                </v:textbox>
              </v:roundrect>
            </w:pict>
          </mc:Fallback>
        </mc:AlternateContent>
      </w:r>
    </w:p>
    <w:p w:rsidR="003C37FA" w:rsidRDefault="003C37FA"/>
    <w:p w:rsidR="003C37FA" w:rsidRDefault="003C37FA"/>
    <w:p w:rsidR="003C37FA" w:rsidRPr="00503865" w:rsidRDefault="00DE0DEE" w:rsidP="00DE0DEE">
      <w:pPr>
        <w:ind w:left="240" w:hangingChars="100" w:hanging="240"/>
        <w:rPr>
          <w:rFonts w:ascii="HG丸ｺﾞｼｯｸM-PRO" w:eastAsia="HG丸ｺﾞｼｯｸM-PRO" w:hAnsi="HG丸ｺﾞｼｯｸM-PRO"/>
          <w:color w:val="1D1B11" w:themeColor="background2" w:themeShade="1A"/>
        </w:rPr>
      </w:pPr>
      <w:r w:rsidRPr="0093632E">
        <w:rPr>
          <w:rFonts w:ascii="HG丸ｺﾞｼｯｸM-PRO" w:eastAsia="HG丸ｺﾞｼｯｸM-PRO" w:hAnsi="HG丸ｺﾞｼｯｸM-PRO" w:hint="eastAsia"/>
        </w:rPr>
        <w:t xml:space="preserve">■ </w:t>
      </w:r>
      <w:r w:rsidRPr="00503865">
        <w:rPr>
          <w:rFonts w:ascii="HG丸ｺﾞｼｯｸM-PRO" w:eastAsia="HG丸ｺﾞｼｯｸM-PRO" w:hAnsi="HG丸ｺﾞｼｯｸM-PRO" w:hint="eastAsia"/>
          <w:color w:val="1D1B11" w:themeColor="background2" w:themeShade="1A"/>
        </w:rPr>
        <w:t>閲覧により知り得た事項を、本人の事前の同意を得ないで利用目的以外の目的に利用し、又は事前に申し出た以外の者に取り扱わせることは禁止されます。</w:t>
      </w:r>
    </w:p>
    <w:p w:rsidR="00DE0DEE" w:rsidRPr="00DE0DEE" w:rsidRDefault="00DE0DEE" w:rsidP="00DE0DEE"/>
    <w:p w:rsidR="00DE0DEE" w:rsidRDefault="00B53E7C" w:rsidP="00DE0DEE">
      <w:r>
        <w:rPr>
          <w:rFonts w:hint="eastAsia"/>
          <w:noProof/>
        </w:rPr>
        <mc:AlternateContent>
          <mc:Choice Requires="wps">
            <w:drawing>
              <wp:anchor distT="0" distB="0" distL="114300" distR="114300" simplePos="0" relativeHeight="251661312" behindDoc="0" locked="0" layoutInCell="1" allowOverlap="1" wp14:anchorId="17901F7F" wp14:editId="0F151206">
                <wp:simplePos x="0" y="0"/>
                <wp:positionH relativeFrom="column">
                  <wp:posOffset>12700</wp:posOffset>
                </wp:positionH>
                <wp:positionV relativeFrom="page">
                  <wp:posOffset>4585335</wp:posOffset>
                </wp:positionV>
                <wp:extent cx="5759450" cy="495300"/>
                <wp:effectExtent l="38100" t="95250" r="107950" b="57150"/>
                <wp:wrapNone/>
                <wp:docPr id="2" name="角丸四角形 2"/>
                <wp:cNvGraphicFramePr/>
                <a:graphic xmlns:a="http://schemas.openxmlformats.org/drawingml/2006/main">
                  <a:graphicData uri="http://schemas.microsoft.com/office/word/2010/wordprocessingShape">
                    <wps:wsp>
                      <wps:cNvSpPr/>
                      <wps:spPr>
                        <a:xfrm>
                          <a:off x="0" y="0"/>
                          <a:ext cx="5759450" cy="495300"/>
                        </a:xfrm>
                        <a:prstGeom prst="roundRect">
                          <a:avLst/>
                        </a:prstGeom>
                        <a:solidFill>
                          <a:srgbClr val="002060"/>
                        </a:solidFill>
                        <a:ln w="25400" cap="flat" cmpd="sng" algn="ctr">
                          <a:solidFill>
                            <a:srgbClr val="00133A"/>
                          </a:solidFill>
                          <a:prstDash val="solid"/>
                        </a:ln>
                        <a:effectLst>
                          <a:outerShdw blurRad="50800" dist="38100" dir="18900000" algn="bl" rotWithShape="0">
                            <a:srgbClr val="002060">
                              <a:alpha val="40000"/>
                            </a:srgbClr>
                          </a:outerShdw>
                        </a:effectLst>
                      </wps:spPr>
                      <wps:txbx>
                        <w:txbxContent>
                          <w:p w:rsidR="00DE0DEE"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選挙管理委員会による勧告及び命令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1pt;margin-top:361.05pt;width:453.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rH61gIAAKAFAAAOAAAAZHJzL2Uyb0RvYy54bWysVM1u2zAMvg/YOwi6r7aTuE2COkXQosOA&#10;oi2aDj3LshwbkCVNUuJ0j7Frb73sFXrZ26zAHmOk7LTJfi7DclBIkSY/fqR4fLJpJFkL62qtMpoc&#10;xJQIxXVRq2VGP96evxtT4jxTBZNaiYzeC0dPZm/fHLdmKga60rIQlkAQ5aatyWjlvZlGkeOVaJg7&#10;0EYoMJbaNsyDapdRYVkL0RsZDeL4MGq1LYzVXDgHt2edkc5C/LIU3F+VpROeyIwCNh9OG84cz2h2&#10;zKZLy0xV8x4G+wcUDasVJH0JdcY8Iytb/xaqqbnVTpf+gOsm0mVZcxFqgGqS+JdqFhUzItQC5Djz&#10;QpP7f2H55frakrrI6IASxRpo0Y+vX74/PT0/PIDw/O2RDJCk1rgp+C7Mte01ByJWvCltg/9QC9kE&#10;Yu9fiBUbTzhcpkfpZJQC/xxso0k6jAPz0evXxjr/XuiGoJBRq1equIHuBVLZ+sJ5SAv+Wz/M6LSs&#10;i/NayqDYZX4qLVkz7HQ8iA+3KfbcpCIt1JqOAAHhDCaulMyD2BjgwKklJUwuYZS5tyH33tduP0ky&#10;HM6RHMC154Ygz5irOjDB1LtJhVhFGEyoKfC28sIuqqIluVzZGwYw0niM8IoaqRiOk06BqU3Gkxh/&#10;W5C5pMRqf1f7KswKEv83MvCeSVOxDhUQAHF68F1ZoRC9hRO0HaQRjkDXdJT8Jt+EuUkwCN7kuriH&#10;WQI8CIM4w89rIOKCOX/NLLwquIRN4a/gKKWGNuheoqTS9vOf7tEfhh2slLTwSqFFn1bMCkrkBwXP&#10;YJKMRhDWB2WUHg1AsbuWfNeiVs2phvFIArogor+XW7G0urmDhTLHrGBiikPubhh65dR32wNWEhfz&#10;eXCDp2yYv1ALwzE4Mo0jcLu5Y9b0E+3hLVzq7YuGVuzPdOeLXyo9X3ld1mHgX3mFdqACayA0pl9Z&#10;uGd29eD1ulhnPwEAAP//AwBQSwMEFAAGAAgAAAAhAFQs/bjfAAAACQEAAA8AAABkcnMvZG93bnJl&#10;di54bWxMj8FOwzAQRO9I/IO1SFwQtZ0DpGk2FSBVcCgqlH6AG7tJRGxHtpOGv2c50ePsrGbelOvZ&#10;9mwyIXbeIciFAGZc7XXnGoTD1+Y+BxaTclr13hmEHxNhXV1flarQ/uw+zbRPDaMQFwuF0KY0FJzH&#10;ujVWxYUfjCPv5INViWRouA7qTOG255kQD9yqzlFDqwbz0pr6ez9ahLidP97fxt20fdb55nAX5Kve&#10;ScTbm/lpBSyZOf0/wx8+oUNFTEc/Oh1Zj5DRkoTwmGUSGPlLsaTLESEXQgKvSn65oPoFAAD//wMA&#10;UEsBAi0AFAAGAAgAAAAhALaDOJL+AAAA4QEAABMAAAAAAAAAAAAAAAAAAAAAAFtDb250ZW50X1R5&#10;cGVzXS54bWxQSwECLQAUAAYACAAAACEAOP0h/9YAAACUAQAACwAAAAAAAAAAAAAAAAAvAQAAX3Jl&#10;bHMvLnJlbHNQSwECLQAUAAYACAAAACEACt6x+tYCAACgBQAADgAAAAAAAAAAAAAAAAAuAgAAZHJz&#10;L2Uyb0RvYy54bWxQSwECLQAUAAYACAAAACEAVCz9uN8AAAAJAQAADwAAAAAAAAAAAAAAAAAwBQAA&#10;ZHJzL2Rvd25yZXYueG1sUEsFBgAAAAAEAAQA8wAAADwGAAAAAA==&#10;" fillcolor="#002060" strokecolor="#00133a" strokeweight="2pt">
                <v:shadow on="t" color="#002060" opacity="26214f" origin="-.5,.5" offset=".74836mm,-.74836mm"/>
                <v:textbox>
                  <w:txbxContent>
                    <w:p w:rsidR="00DE0DEE"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選挙管理委員会による勧告及び命令</w:t>
                      </w:r>
                    </w:p>
                  </w:txbxContent>
                </v:textbox>
                <w10:wrap anchory="page"/>
              </v:roundrect>
            </w:pict>
          </mc:Fallback>
        </mc:AlternateContent>
      </w:r>
    </w:p>
    <w:p w:rsidR="00DE0DEE" w:rsidRDefault="00DE0DEE" w:rsidP="00DE0DEE"/>
    <w:p w:rsidR="00DE0DEE" w:rsidRDefault="00DE0DEE" w:rsidP="00DE0DEE"/>
    <w:p w:rsidR="00DE0DEE" w:rsidRPr="0093632E" w:rsidRDefault="00DE0DEE" w:rsidP="00DE0DEE">
      <w:pPr>
        <w:ind w:left="240" w:hangingChars="100" w:hanging="240"/>
        <w:rPr>
          <w:rFonts w:ascii="HG丸ｺﾞｼｯｸM-PRO" w:eastAsia="HG丸ｺﾞｼｯｸM-PRO" w:hAnsi="HG丸ｺﾞｼｯｸM-PRO"/>
        </w:rPr>
      </w:pPr>
      <w:r w:rsidRPr="0093632E">
        <w:rPr>
          <w:rFonts w:ascii="HG丸ｺﾞｼｯｸM-PRO" w:eastAsia="HG丸ｺﾞｼｯｸM-PRO" w:hAnsi="HG丸ｺﾞｼｯｸM-PRO" w:hint="eastAsia"/>
        </w:rPr>
        <w:t xml:space="preserve">■ </w:t>
      </w:r>
      <w:r w:rsidRPr="00503865">
        <w:rPr>
          <w:rFonts w:ascii="HG丸ｺﾞｼｯｸM-PRO" w:eastAsia="HG丸ｺﾞｼｯｸM-PRO" w:hAnsi="HG丸ｺﾞｼｯｸM-PRO" w:hint="eastAsia"/>
          <w:color w:val="1D1B11" w:themeColor="background2" w:themeShade="1A"/>
        </w:rPr>
        <w:t>選挙管理委員会は、不正な閲覧、閲覧により知り得た事項の他目的利用や第三者提供が行われている場合、個人の権利利益を保護するため必要があると認めるときは、勧告や命令をすることができます。</w:t>
      </w:r>
    </w:p>
    <w:p w:rsidR="00DE0DEE" w:rsidRPr="0093632E" w:rsidRDefault="00DE0DEE" w:rsidP="00DE0DEE">
      <w:pPr>
        <w:ind w:left="240" w:hangingChars="100" w:hanging="240"/>
        <w:rPr>
          <w:rFonts w:ascii="HG丸ｺﾞｼｯｸM-PRO" w:eastAsia="HG丸ｺﾞｼｯｸM-PRO" w:hAnsi="HG丸ｺﾞｼｯｸM-PRO"/>
        </w:rPr>
      </w:pPr>
      <w:r w:rsidRPr="0093632E">
        <w:rPr>
          <w:rFonts w:ascii="HG丸ｺﾞｼｯｸM-PRO" w:eastAsia="HG丸ｺﾞｼｯｸM-PRO" w:hAnsi="HG丸ｺﾞｼｯｸM-PRO" w:hint="eastAsia"/>
        </w:rPr>
        <w:t xml:space="preserve">■ </w:t>
      </w:r>
      <w:r w:rsidRPr="00503865">
        <w:rPr>
          <w:rFonts w:ascii="HG丸ｺﾞｼｯｸM-PRO" w:eastAsia="HG丸ｺﾞｼｯｸM-PRO" w:hAnsi="HG丸ｺﾞｼｯｸM-PRO" w:hint="eastAsia"/>
          <w:color w:val="1D1B11" w:themeColor="background2" w:themeShade="1A"/>
        </w:rPr>
        <w:t>選挙管理委員会は、その他必要な限度において申出者から必要な報告をさせることができます。</w:t>
      </w:r>
    </w:p>
    <w:p w:rsidR="00DE0DEE" w:rsidRPr="00DE0DEE" w:rsidRDefault="00DE0DEE" w:rsidP="00DE0DEE"/>
    <w:p w:rsidR="00DE0DEE" w:rsidRDefault="00CF5E97" w:rsidP="00DE0DEE">
      <w:r>
        <w:rPr>
          <w:rFonts w:hint="eastAsia"/>
          <w:noProof/>
        </w:rPr>
        <mc:AlternateContent>
          <mc:Choice Requires="wps">
            <w:drawing>
              <wp:anchor distT="0" distB="0" distL="114300" distR="114300" simplePos="0" relativeHeight="251663360" behindDoc="0" locked="0" layoutInCell="1" allowOverlap="1" wp14:anchorId="31D65C6C" wp14:editId="07A45A1A">
                <wp:simplePos x="0" y="0"/>
                <wp:positionH relativeFrom="column">
                  <wp:align>center</wp:align>
                </wp:positionH>
                <wp:positionV relativeFrom="paragraph">
                  <wp:posOffset>6350</wp:posOffset>
                </wp:positionV>
                <wp:extent cx="5759450" cy="495300"/>
                <wp:effectExtent l="38100" t="95250" r="107950" b="57150"/>
                <wp:wrapNone/>
                <wp:docPr id="3" name="角丸四角形 3"/>
                <wp:cNvGraphicFramePr/>
                <a:graphic xmlns:a="http://schemas.openxmlformats.org/drawingml/2006/main">
                  <a:graphicData uri="http://schemas.microsoft.com/office/word/2010/wordprocessingShape">
                    <wps:wsp>
                      <wps:cNvSpPr/>
                      <wps:spPr>
                        <a:xfrm>
                          <a:off x="0" y="0"/>
                          <a:ext cx="5759640" cy="495360"/>
                        </a:xfrm>
                        <a:prstGeom prst="roundRect">
                          <a:avLst/>
                        </a:prstGeom>
                        <a:solidFill>
                          <a:srgbClr val="002060"/>
                        </a:solidFill>
                        <a:ln w="25400" cap="flat" cmpd="sng" algn="ctr">
                          <a:solidFill>
                            <a:srgbClr val="00133A"/>
                          </a:solidFill>
                          <a:prstDash val="solid"/>
                        </a:ln>
                        <a:effectLst>
                          <a:outerShdw blurRad="50800" dist="38100" dir="18900000" algn="bl" rotWithShape="0">
                            <a:srgbClr val="002060">
                              <a:alpha val="40000"/>
                            </a:srgbClr>
                          </a:outerShdw>
                        </a:effectLst>
                      </wps:spPr>
                      <wps:txbx>
                        <w:txbxContent>
                          <w:p w:rsidR="00DE0DEE"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氏名・利用目的の概要等の公表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left:0;text-align:left;margin-left:0;margin-top:.5pt;width:453.5pt;height:39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aH1QIAAKAFAAAOAAAAZHJzL2Uyb0RvYy54bWysVM1u2zAMvg/YOwi6r7bz0yVBnSJo0WFA&#10;0RZNh55lWY4NyJImyXG6x9i1t132Cr3sbVZgjzFSdtJkP5dhOSikSJMfP1I8Od3UkqyFdZVWKU2O&#10;YkqE4jqv1CqlH+4u3kwocZ6pnEmtREofhKOn89evTlozEwNdapkLSyCIcrPWpLT03syiyPFS1Mwd&#10;aSMUGAtta+ZBtasot6yF6LWMBnF8HLXa5sZqLpyD2/POSOchflEI7q+LwglPZEoBmw+nDWeGZzQ/&#10;YbOVZaaseA+D/QOKmlUKku5CnTPPSGOr30LVFbfa6cIfcV1HuigqLkINUE0S/1LNsmRGhFqAHGd2&#10;NLn/F5ZfrW8sqfKUDilRrIYW/fj6+fvT0/PjIwjP376QIZLUGjcD36W5sb3mQMSKN4Wt8R9qIZtA&#10;7MOOWLHxhMPl+O14ejwC/jnYRtPx8DgwH718bazz74SuCQoptbpR+S10L5DK1pfOQ1rw3/phRqdl&#10;lV9UUgbFrrIzacmaYafjQbxLceAmFWlTOhiPYkTDYOIKyTyItQEOnFpRwuQKRpl7G3IffO0OkyTD&#10;4QLJAVwHbgjynLmyAxNMvZtUiFWEwYSaAm+NF3ZZ5i3JZGNvGcAYxxOEl1dIxXCSdApMbTKZxvjb&#10;gswkJVb7+8qXYVaQ+L+RgfdMmpJ1qIAAiNOD78oKhegtnKDtIY1wBLqmo+Q32SbMzQCD4E2m8weY&#10;JcCDMIgz/KICIi6Z8zfMwquCS9gU/hqOQmpog+4lSkptP/3pHv1h2MFKSQuvFFr0sWFWUCLfK3gG&#10;02SEY+WDMhq/HYBi9y3ZvkU19ZmG8UgCuiCiv5dbsbC6voeFssCsYGKKQ+5uGHrlzHfbA1YSF4tF&#10;cIOnbJi/VEvDMTgyjSNwt7ln1vQT7eEtXOnti4ZWHM5054tfKr1ovC6qMPAvvEI7UIE1EBrTryzc&#10;M/t68HpZrPOfAAAA//8DAFBLAwQUAAYACAAAACEArsGqodwAAAAFAQAADwAAAGRycy9kb3ducmV2&#10;LnhtbEyPTU7DMBCF90jcwRokNojaYUHbNE4FSBUsigqlB3DjaRIRjyPbScPtGVZ0NT9v9N43xXpy&#10;nRgxxNaThmymQCBV3rZUazh8be4XIGIyZE3nCTX8YIR1eX1VmNz6M33iuE+1YBOKudHQpNTnUsaq&#10;QWfizPdIrJ18cCbxGGppgzmzuevkg1KP0pmWOKExPb40WH3vB6chbqeP97dhN26f7WJzuAvZq91l&#10;Wt/eTE8rEAmn9H8Mf/iMDiUzHf1ANopOAz+SeMuFxaWac3PUMF8qkGUhL+nLXwAAAP//AwBQSwEC&#10;LQAUAAYACAAAACEAtoM4kv4AAADhAQAAEwAAAAAAAAAAAAAAAAAAAAAAW0NvbnRlbnRfVHlwZXNd&#10;LnhtbFBLAQItABQABgAIAAAAIQA4/SH/1gAAAJQBAAALAAAAAAAAAAAAAAAAAC8BAABfcmVscy8u&#10;cmVsc1BLAQItABQABgAIAAAAIQDc7HaH1QIAAKAFAAAOAAAAAAAAAAAAAAAAAC4CAABkcnMvZTJv&#10;RG9jLnhtbFBLAQItABQABgAIAAAAIQCuwaqh3AAAAAUBAAAPAAAAAAAAAAAAAAAAAC8FAABkcnMv&#10;ZG93bnJldi54bWxQSwUGAAAAAAQABADzAAAAOAYAAAAA&#10;" fillcolor="#002060" strokecolor="#00133a" strokeweight="2pt">
                <v:shadow on="t" color="#002060" opacity="26214f" origin="-.5,.5" offset=".74836mm,-.74836mm"/>
                <v:textbox>
                  <w:txbxContent>
                    <w:p w:rsidR="00DE0DEE"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氏名・利用目的の概要等の公表</w:t>
                      </w:r>
                    </w:p>
                  </w:txbxContent>
                </v:textbox>
              </v:roundrect>
            </w:pict>
          </mc:Fallback>
        </mc:AlternateContent>
      </w:r>
    </w:p>
    <w:p w:rsidR="00DE0DEE" w:rsidRDefault="00DE0DEE" w:rsidP="00DE0DEE"/>
    <w:p w:rsidR="00DE0DEE" w:rsidRDefault="00DE0DEE" w:rsidP="00DE0DEE"/>
    <w:p w:rsidR="00DE0DEE" w:rsidRPr="0093632E" w:rsidRDefault="00DE0DEE" w:rsidP="00DE0DEE">
      <w:pPr>
        <w:ind w:left="240" w:hangingChars="100" w:hanging="240"/>
        <w:rPr>
          <w:rFonts w:ascii="HG丸ｺﾞｼｯｸM-PRO" w:eastAsia="HG丸ｺﾞｼｯｸM-PRO" w:hAnsi="HG丸ｺﾞｼｯｸM-PRO"/>
        </w:rPr>
      </w:pPr>
      <w:r w:rsidRPr="0093632E">
        <w:rPr>
          <w:rFonts w:ascii="HG丸ｺﾞｼｯｸM-PRO" w:eastAsia="HG丸ｺﾞｼｯｸM-PRO" w:hAnsi="HG丸ｺﾞｼｯｸM-PRO" w:hint="eastAsia"/>
        </w:rPr>
        <w:t xml:space="preserve">■ </w:t>
      </w:r>
      <w:r w:rsidRPr="00503865">
        <w:rPr>
          <w:rFonts w:ascii="HG丸ｺﾞｼｯｸM-PRO" w:eastAsia="HG丸ｺﾞｼｯｸM-PRO" w:hAnsi="HG丸ｺﾞｼｯｸM-PRO" w:hint="eastAsia"/>
          <w:color w:val="1D1B11" w:themeColor="background2" w:themeShade="1A"/>
        </w:rPr>
        <w:t>選挙管理委員会は、毎年少なくとも１回、選挙人名簿抄本の閲覧の状況について、閲覧申出者の氏名、閲覧対象となった選挙人の範囲、利用目的の概要等について公表することとなります。</w:t>
      </w:r>
    </w:p>
    <w:p w:rsidR="00DE0DEE" w:rsidRDefault="00DE0DEE" w:rsidP="00DE0DEE"/>
    <w:p w:rsidR="00DE0DEE" w:rsidRDefault="0093632E" w:rsidP="00DE0DEE">
      <w:r>
        <w:rPr>
          <w:rFonts w:hint="eastAsia"/>
          <w:noProof/>
        </w:rPr>
        <mc:AlternateContent>
          <mc:Choice Requires="wps">
            <w:drawing>
              <wp:anchor distT="0" distB="0" distL="114300" distR="114300" simplePos="0" relativeHeight="251665408" behindDoc="0" locked="0" layoutInCell="1" allowOverlap="1" wp14:anchorId="47215A22" wp14:editId="658B9727">
                <wp:simplePos x="0" y="0"/>
                <wp:positionH relativeFrom="column">
                  <wp:align>center</wp:align>
                </wp:positionH>
                <wp:positionV relativeFrom="paragraph">
                  <wp:posOffset>0</wp:posOffset>
                </wp:positionV>
                <wp:extent cx="5759450" cy="495300"/>
                <wp:effectExtent l="38100" t="95250" r="107950" b="57150"/>
                <wp:wrapNone/>
                <wp:docPr id="4" name="角丸四角形 4"/>
                <wp:cNvGraphicFramePr/>
                <a:graphic xmlns:a="http://schemas.openxmlformats.org/drawingml/2006/main">
                  <a:graphicData uri="http://schemas.microsoft.com/office/word/2010/wordprocessingShape">
                    <wps:wsp>
                      <wps:cNvSpPr/>
                      <wps:spPr>
                        <a:xfrm>
                          <a:off x="0" y="0"/>
                          <a:ext cx="5759640" cy="495360"/>
                        </a:xfrm>
                        <a:prstGeom prst="roundRect">
                          <a:avLst/>
                        </a:prstGeom>
                        <a:solidFill>
                          <a:srgbClr val="002060"/>
                        </a:solidFill>
                        <a:ln w="25400" cap="flat" cmpd="sng" algn="ctr">
                          <a:solidFill>
                            <a:srgbClr val="00133A"/>
                          </a:solidFill>
                          <a:prstDash val="solid"/>
                        </a:ln>
                        <a:effectLst>
                          <a:outerShdw blurRad="50800" dist="38100" dir="18900000" algn="bl" rotWithShape="0">
                            <a:srgbClr val="002060">
                              <a:alpha val="40000"/>
                            </a:srgbClr>
                          </a:outerShdw>
                        </a:effectLst>
                      </wps:spPr>
                      <wps:txbx>
                        <w:txbxContent>
                          <w:p w:rsidR="00DE0DEE"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 xml:space="preserve">罰　　　</w:t>
                            </w:r>
                            <w:r w:rsidR="00CF5E97" w:rsidRPr="0093632E">
                              <w:rPr>
                                <w:rFonts w:ascii="HGS明朝E" w:eastAsia="HGS明朝E" w:hAnsi="HGS明朝E" w:hint="eastAsia"/>
                                <w:i/>
                                <w:color w:val="FFFFFF" w:themeColor="background1"/>
                                <w:sz w:val="44"/>
                                <w:szCs w:val="44"/>
                              </w:rPr>
                              <w:t xml:space="preserve">　</w:t>
                            </w:r>
                            <w:r w:rsidRPr="0093632E">
                              <w:rPr>
                                <w:rFonts w:ascii="HGS明朝E" w:eastAsia="HGS明朝E" w:hAnsi="HGS明朝E" w:hint="eastAsia"/>
                                <w:i/>
                                <w:color w:val="FFFFFF" w:themeColor="background1"/>
                                <w:sz w:val="44"/>
                                <w:szCs w:val="44"/>
                              </w:rPr>
                              <w:t xml:space="preserve">　　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9" style="position:absolute;left:0;text-align:left;margin-left:0;margin-top:0;width:453.5pt;height:39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J51QIAAKAFAAAOAAAAZHJzL2Uyb0RvYy54bWysVM1u2zAMvg/YOwi6r7YTp0uCOkXQosOA&#10;oi2aDj3LshwbkCVNUuJ0j7Frb7vsFXrZ26zAHmOk7KTJfi7DclBIkSY/fqR4crppJFkL62qtMpoc&#10;xZQIxXVRq2VGP9xdvBlT4jxTBZNaiYw+CEdPZ69fnbRmKga60rIQlkAQ5aatyWjlvZlGkeOVaJg7&#10;0kYoMJbaNsyDapdRYVkL0RsZDeL4OGq1LYzVXDgHt+edkc5C/LIU3F+XpROeyIwCNh9OG84cz2h2&#10;wqZLy0xV8x4G+wcUDasVJN2FOmeekZWtfwvV1Nxqp0t/xHUT6bKsuQg1QDVJ/Es1i4oZEWoBcpzZ&#10;0eT+X1h+tb6xpC4ymlKiWAMt+vH18/enp+fHRxCev30hKZLUGjcF34W5sb3mQMSKN6Vt8B9qIZtA&#10;7MOOWLHxhMPl6O1ocpwC/xxs6WQ0PA7MRy9fG+v8O6EbgkJGrV6p4ha6F0hl60vnIS34b/0wo9Oy&#10;Li5qKYNil/mZtGTNsNPxIN6lOHCTirQZHYzSGNEwmLhSMg9iY4ADp5aUMLmEUebehtwHX7vDJMlw&#10;OEdyANeBG4I8Z67qwART7yYVYhVhMKGmwNvKC7uoipbkcmVvGcAYxWOEV9RIxXCcdApMbTKexPjb&#10;gswlJVb7+9pXYVaQ+L+RgfdMmop1qIAAiNOD78oKhegtnKDtIY1wBLqmo+Q3+SbMzRCD4E2uiweY&#10;JcCDMIgz/KIGIi6Z8zfMwquCS9gU/hqOUmpog+4lSiptP/3pHv1h2MFKSQuvFFr0ccWsoES+V/AM&#10;JkmKY+WDko7eDkCx+5Z836JWzZmG8UgCuiCiv5dbsbS6uYeFMsesYGKKQ+5uGHrlzHfbA1YSF/N5&#10;cIOnbJi/VAvDMTgyjSNwt7ln1vQT7eEtXOnti4ZWHM5054tfKj1feV3WYeBfeIV2oAJrIDSmX1m4&#10;Z/b14PWyWGc/AQAA//8DAFBLAwQUAAYACAAAACEAuRK9GtsAAAAEAQAADwAAAGRycy9kb3ducmV2&#10;LnhtbEyPwU7DMBBE70j8g7VIXBC1w4GGEKcCpAoORYXSD3DjJYmI15HtpOHvWbiUy0ijWc28LVez&#10;68WEIXaeNGQLBQKp9rajRsP+Y32dg4jJkDW9J9TwjRFW1flZaQrrj/SO0y41gksoFkZDm9JQSBnr&#10;Fp2JCz8gcfbpgzOJbWikDebI5a6XN0rdSmc64oXWDPjUYv21G52GuJnfXl/G7bR5tPl6fxWyZ7vN&#10;tL68mB/uQSSc0+kYfvEZHSpmOviRbBS9Bn4k/Slnd2rJ9qBhmSuQVSn/w1c/AAAA//8DAFBLAQIt&#10;ABQABgAIAAAAIQC2gziS/gAAAOEBAAATAAAAAAAAAAAAAAAAAAAAAABbQ29udGVudF9UeXBlc10u&#10;eG1sUEsBAi0AFAAGAAgAAAAhADj9If/WAAAAlAEAAAsAAAAAAAAAAAAAAAAALwEAAF9yZWxzLy5y&#10;ZWxzUEsBAi0AFAAGAAgAAAAhAAKOonnVAgAAoAUAAA4AAAAAAAAAAAAAAAAALgIAAGRycy9lMm9E&#10;b2MueG1sUEsBAi0AFAAGAAgAAAAhALkSvRrbAAAABAEAAA8AAAAAAAAAAAAAAAAALwUAAGRycy9k&#10;b3ducmV2LnhtbFBLBQYAAAAABAAEAPMAAAA3BgAAAAA=&#10;" fillcolor="#002060" strokecolor="#00133a" strokeweight="2pt">
                <v:shadow on="t" color="#002060" opacity="26214f" origin="-.5,.5" offset=".74836mm,-.74836mm"/>
                <v:textbox>
                  <w:txbxContent>
                    <w:p w:rsidR="00DE0DEE" w:rsidRPr="0093632E" w:rsidRDefault="00DE0DEE" w:rsidP="00DE0DEE">
                      <w:pPr>
                        <w:spacing w:line="480" w:lineRule="exact"/>
                        <w:jc w:val="center"/>
                        <w:rPr>
                          <w:rFonts w:ascii="HGS明朝E" w:eastAsia="HGS明朝E" w:hAnsi="HGS明朝E"/>
                          <w:i/>
                          <w:color w:val="FFFFFF" w:themeColor="background1"/>
                          <w:sz w:val="44"/>
                          <w:szCs w:val="44"/>
                        </w:rPr>
                      </w:pPr>
                      <w:r w:rsidRPr="0093632E">
                        <w:rPr>
                          <w:rFonts w:ascii="HGS明朝E" w:eastAsia="HGS明朝E" w:hAnsi="HGS明朝E" w:hint="eastAsia"/>
                          <w:i/>
                          <w:color w:val="FFFFFF" w:themeColor="background1"/>
                          <w:sz w:val="44"/>
                          <w:szCs w:val="44"/>
                        </w:rPr>
                        <w:t xml:space="preserve">罰　　　</w:t>
                      </w:r>
                      <w:r w:rsidR="00CF5E97" w:rsidRPr="0093632E">
                        <w:rPr>
                          <w:rFonts w:ascii="HGS明朝E" w:eastAsia="HGS明朝E" w:hAnsi="HGS明朝E" w:hint="eastAsia"/>
                          <w:i/>
                          <w:color w:val="FFFFFF" w:themeColor="background1"/>
                          <w:sz w:val="44"/>
                          <w:szCs w:val="44"/>
                        </w:rPr>
                        <w:t xml:space="preserve">　</w:t>
                      </w:r>
                      <w:r w:rsidRPr="0093632E">
                        <w:rPr>
                          <w:rFonts w:ascii="HGS明朝E" w:eastAsia="HGS明朝E" w:hAnsi="HGS明朝E" w:hint="eastAsia"/>
                          <w:i/>
                          <w:color w:val="FFFFFF" w:themeColor="background1"/>
                          <w:sz w:val="44"/>
                          <w:szCs w:val="44"/>
                        </w:rPr>
                        <w:t xml:space="preserve">　　則</w:t>
                      </w:r>
                    </w:p>
                  </w:txbxContent>
                </v:textbox>
              </v:roundrect>
            </w:pict>
          </mc:Fallback>
        </mc:AlternateContent>
      </w:r>
    </w:p>
    <w:p w:rsidR="00DE0DEE" w:rsidRDefault="00DE0DEE" w:rsidP="00DE0DEE"/>
    <w:p w:rsidR="00DE0DEE" w:rsidRDefault="00DE0DEE" w:rsidP="00DE0DEE"/>
    <w:p w:rsidR="00DE0DEE" w:rsidRPr="0093632E" w:rsidRDefault="00DE0DEE" w:rsidP="00DE0DEE">
      <w:pPr>
        <w:ind w:left="240" w:hangingChars="100" w:hanging="240"/>
        <w:rPr>
          <w:rFonts w:ascii="HG丸ｺﾞｼｯｸM-PRO" w:eastAsia="HG丸ｺﾞｼｯｸM-PRO" w:hAnsi="HG丸ｺﾞｼｯｸM-PRO"/>
        </w:rPr>
      </w:pPr>
      <w:r w:rsidRPr="0093632E">
        <w:rPr>
          <w:rFonts w:ascii="HG丸ｺﾞｼｯｸM-PRO" w:eastAsia="HG丸ｺﾞｼｯｸM-PRO" w:hAnsi="HG丸ｺﾞｼｯｸM-PRO" w:hint="eastAsia"/>
        </w:rPr>
        <w:t>■ 偽</w:t>
      </w:r>
      <w:r w:rsidRPr="00503865">
        <w:rPr>
          <w:rFonts w:ascii="HG丸ｺﾞｼｯｸM-PRO" w:eastAsia="HG丸ｺﾞｼｯｸM-PRO" w:hAnsi="HG丸ｺﾞｼｯｸM-PRO" w:hint="eastAsia"/>
          <w:color w:val="1D1B11" w:themeColor="background2" w:themeShade="1A"/>
        </w:rPr>
        <w:t>りその他不正の手段により閲覧した場合や他目的利用・第三者提供をした場合、３０万円以下の過料が課されます。</w:t>
      </w:r>
    </w:p>
    <w:p w:rsidR="00DE0DEE" w:rsidRPr="0093632E" w:rsidRDefault="00DE0DEE" w:rsidP="00DE0DEE">
      <w:pPr>
        <w:ind w:left="240" w:hangingChars="100" w:hanging="240"/>
        <w:rPr>
          <w:rFonts w:ascii="HG丸ｺﾞｼｯｸM-PRO" w:eastAsia="HG丸ｺﾞｼｯｸM-PRO" w:hAnsi="HG丸ｺﾞｼｯｸM-PRO"/>
        </w:rPr>
      </w:pPr>
      <w:r w:rsidRPr="0093632E">
        <w:rPr>
          <w:rFonts w:ascii="HG丸ｺﾞｼｯｸM-PRO" w:eastAsia="HG丸ｺﾞｼｯｸM-PRO" w:hAnsi="HG丸ｺﾞｼｯｸM-PRO" w:hint="eastAsia"/>
        </w:rPr>
        <w:t xml:space="preserve">■ </w:t>
      </w:r>
      <w:r w:rsidRPr="00503865">
        <w:rPr>
          <w:rFonts w:ascii="HG丸ｺﾞｼｯｸM-PRO" w:eastAsia="HG丸ｺﾞｼｯｸM-PRO" w:hAnsi="HG丸ｺﾞｼｯｸM-PRO" w:hint="eastAsia"/>
          <w:color w:val="1D1B11" w:themeColor="background2" w:themeShade="1A"/>
        </w:rPr>
        <w:t>選挙管理委員会の命令に違反した場合、６ヶ月以下の懲役又は３０万円以下の罰金が課されます。</w:t>
      </w:r>
    </w:p>
    <w:p w:rsidR="0093632E" w:rsidRDefault="0093632E" w:rsidP="00DE0DEE">
      <w:pPr>
        <w:ind w:left="240" w:hangingChars="100" w:hanging="240"/>
      </w:pPr>
    </w:p>
    <w:p w:rsidR="0093632E" w:rsidRPr="0093632E" w:rsidRDefault="0093632E" w:rsidP="0093632E">
      <w:pPr>
        <w:ind w:left="425" w:hangingChars="100" w:hanging="425"/>
        <w:jc w:val="center"/>
        <w:rPr>
          <w:rFonts w:ascii="HGP明朝B" w:eastAsia="HGP明朝B"/>
          <w:w w:val="120"/>
          <w:sz w:val="32"/>
          <w:szCs w:val="32"/>
        </w:rPr>
      </w:pPr>
      <w:r w:rsidRPr="00503865">
        <w:rPr>
          <w:rFonts w:ascii="HGS明朝E" w:eastAsia="HGS明朝E" w:hAnsi="HGS明朝E" w:hint="eastAsia"/>
          <w:spacing w:val="21"/>
          <w:w w:val="120"/>
          <w:kern w:val="0"/>
          <w:sz w:val="32"/>
          <w:szCs w:val="32"/>
          <w:fitText w:val="4213" w:id="848984321"/>
        </w:rPr>
        <w:t>人吉市選挙管理委員</w:t>
      </w:r>
      <w:r w:rsidRPr="00503865">
        <w:rPr>
          <w:rFonts w:ascii="HGS明朝E" w:eastAsia="HGS明朝E" w:hAnsi="HGS明朝E" w:hint="eastAsia"/>
          <w:spacing w:val="5"/>
          <w:w w:val="120"/>
          <w:kern w:val="0"/>
          <w:sz w:val="32"/>
          <w:szCs w:val="32"/>
          <w:fitText w:val="4213" w:id="848984321"/>
        </w:rPr>
        <w:t>会</w:t>
      </w:r>
    </w:p>
    <w:sectPr w:rsidR="0093632E" w:rsidRPr="0093632E" w:rsidSect="00B53E7C">
      <w:pgSz w:w="11906" w:h="16838" w:code="9"/>
      <w:pgMar w:top="56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3DA6"/>
    <w:multiLevelType w:val="hybridMultilevel"/>
    <w:tmpl w:val="ECB4516E"/>
    <w:lvl w:ilvl="0" w:tplc="13420B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0E83DA0"/>
    <w:multiLevelType w:val="hybridMultilevel"/>
    <w:tmpl w:val="83D85976"/>
    <w:lvl w:ilvl="0" w:tplc="14848C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266213D"/>
    <w:multiLevelType w:val="hybridMultilevel"/>
    <w:tmpl w:val="7656372A"/>
    <w:lvl w:ilvl="0" w:tplc="20188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7FA"/>
    <w:rsid w:val="00297958"/>
    <w:rsid w:val="003C37FA"/>
    <w:rsid w:val="003D7DAF"/>
    <w:rsid w:val="00503865"/>
    <w:rsid w:val="007A6091"/>
    <w:rsid w:val="0093632E"/>
    <w:rsid w:val="00B53E7C"/>
    <w:rsid w:val="00CF5E97"/>
    <w:rsid w:val="00DE0DEE"/>
    <w:rsid w:val="00E9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7F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7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9113-1E73-4B52-A654-B5CE4D81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DDF256F5</Template>
  <TotalTime>85</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ユーザ</dc:creator>
  <cp:lastModifiedBy>ユーザ</cp:lastModifiedBy>
  <cp:revision>3</cp:revision>
  <cp:lastPrinted>2015-02-24T00:11:00Z</cp:lastPrinted>
  <dcterms:created xsi:type="dcterms:W3CDTF">2015-02-19T00:25:00Z</dcterms:created>
  <dcterms:modified xsi:type="dcterms:W3CDTF">2015-02-24T00:14:00Z</dcterms:modified>
</cp:coreProperties>
</file>