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8B" w:rsidRPr="00BB4D99" w:rsidRDefault="00161A2C" w:rsidP="00161A2C">
      <w:pPr>
        <w:pStyle w:val="Default"/>
        <w:jc w:val="center"/>
        <w:rPr>
          <w:sz w:val="28"/>
          <w:szCs w:val="28"/>
        </w:rPr>
      </w:pPr>
      <w:r w:rsidRPr="00BB4D99">
        <w:rPr>
          <w:rFonts w:hint="eastAsia"/>
          <w:sz w:val="28"/>
          <w:szCs w:val="28"/>
        </w:rPr>
        <w:t>介護保険高額介護（介護予防）サービス費に関する同意書</w:t>
      </w:r>
    </w:p>
    <w:p w:rsidR="00161A2C" w:rsidRDefault="00161A2C" w:rsidP="00161A2C">
      <w:pPr>
        <w:pStyle w:val="Default"/>
        <w:jc w:val="center"/>
      </w:pPr>
    </w:p>
    <w:p w:rsidR="00C5318B" w:rsidRDefault="00161A2C" w:rsidP="005D58FC">
      <w:pPr>
        <w:pStyle w:val="Default"/>
        <w:ind w:firstLineChars="100" w:firstLine="232"/>
      </w:pPr>
      <w:r>
        <w:rPr>
          <w:rFonts w:hint="eastAsia"/>
        </w:rPr>
        <w:t xml:space="preserve">人吉市長　</w:t>
      </w:r>
      <w:r w:rsidR="00DC5FCF">
        <w:rPr>
          <w:rFonts w:hint="eastAsia"/>
        </w:rPr>
        <w:t>松岡　隼人</w:t>
      </w:r>
      <w:r>
        <w:rPr>
          <w:rFonts w:hint="eastAsia"/>
        </w:rPr>
        <w:t xml:space="preserve">　</w:t>
      </w:r>
      <w:r w:rsidR="00C5318B">
        <w:rPr>
          <w:rFonts w:hint="eastAsia"/>
        </w:rPr>
        <w:t>様</w:t>
      </w:r>
    </w:p>
    <w:p w:rsidR="00161A2C" w:rsidRDefault="00161A2C" w:rsidP="00C5318B">
      <w:pPr>
        <w:pStyle w:val="Default"/>
      </w:pPr>
    </w:p>
    <w:p w:rsidR="00C5318B" w:rsidRPr="004F5706" w:rsidRDefault="00C5318B" w:rsidP="00C43EC3">
      <w:pPr>
        <w:pStyle w:val="Default"/>
        <w:ind w:firstLineChars="100" w:firstLine="212"/>
        <w:rPr>
          <w:sz w:val="22"/>
          <w:szCs w:val="22"/>
        </w:rPr>
      </w:pPr>
      <w:r w:rsidRPr="004F5706">
        <w:rPr>
          <w:rFonts w:hint="eastAsia"/>
          <w:sz w:val="22"/>
          <w:szCs w:val="22"/>
        </w:rPr>
        <w:t>私</w:t>
      </w:r>
      <w:r w:rsidRPr="007B3B4B">
        <w:rPr>
          <w:rFonts w:hint="eastAsia"/>
        </w:rPr>
        <w:t>は、</w:t>
      </w:r>
      <w:r w:rsidR="00AB3E8A">
        <w:rPr>
          <w:rFonts w:hint="eastAsia"/>
        </w:rPr>
        <w:t>すでに支給された高額介護（介護予防）サービス費</w:t>
      </w:r>
      <w:r w:rsidRPr="007B3B4B">
        <w:rPr>
          <w:rFonts w:hint="eastAsia"/>
        </w:rPr>
        <w:t>に</w:t>
      </w:r>
      <w:r w:rsidR="00161A2C" w:rsidRPr="007B3B4B">
        <w:rPr>
          <w:rFonts w:hint="eastAsia"/>
        </w:rPr>
        <w:t>ついて、レセプト</w:t>
      </w:r>
      <w:r w:rsidR="004948FA" w:rsidRPr="007B3B4B">
        <w:rPr>
          <w:rFonts w:hint="eastAsia"/>
        </w:rPr>
        <w:t>（介護給付費明細書）</w:t>
      </w:r>
      <w:r w:rsidR="00B23AD4" w:rsidRPr="007B3B4B">
        <w:rPr>
          <w:rFonts w:hint="eastAsia"/>
        </w:rPr>
        <w:t>の再審査</w:t>
      </w:r>
      <w:r w:rsidR="00161A2C" w:rsidRPr="007B3B4B">
        <w:rPr>
          <w:rFonts w:hint="eastAsia"/>
        </w:rPr>
        <w:t>、</w:t>
      </w:r>
      <w:r w:rsidR="00037988">
        <w:rPr>
          <w:rFonts w:hint="eastAsia"/>
        </w:rPr>
        <w:t>上限</w:t>
      </w:r>
      <w:r w:rsidR="00161A2C" w:rsidRPr="007B3B4B">
        <w:rPr>
          <w:rFonts w:hint="eastAsia"/>
        </w:rPr>
        <w:t>額の変更等により</w:t>
      </w:r>
      <w:r w:rsidR="00B23AD4" w:rsidRPr="007B3B4B">
        <w:rPr>
          <w:rFonts w:hint="eastAsia"/>
        </w:rPr>
        <w:t>金額</w:t>
      </w:r>
      <w:r w:rsidR="00AB3E8A">
        <w:rPr>
          <w:rFonts w:hint="eastAsia"/>
        </w:rPr>
        <w:t>が減額となり過払いが発生した</w:t>
      </w:r>
      <w:r w:rsidR="00161A2C" w:rsidRPr="007B3B4B">
        <w:rPr>
          <w:rFonts w:hint="eastAsia"/>
        </w:rPr>
        <w:t>場合は、当該減額分を今後支給される高額介護サービス費</w:t>
      </w:r>
      <w:r w:rsidR="00B23AD4" w:rsidRPr="007B3B4B">
        <w:rPr>
          <w:rFonts w:hint="eastAsia"/>
        </w:rPr>
        <w:t>から差し引く（</w:t>
      </w:r>
      <w:r w:rsidRPr="007B3B4B">
        <w:rPr>
          <w:rFonts w:hint="eastAsia"/>
        </w:rPr>
        <w:t>相殺する</w:t>
      </w:r>
      <w:r w:rsidR="00B23AD4" w:rsidRPr="007B3B4B">
        <w:rPr>
          <w:rFonts w:hint="eastAsia"/>
        </w:rPr>
        <w:t>）</w:t>
      </w:r>
      <w:r w:rsidR="00037988">
        <w:rPr>
          <w:rFonts w:hint="eastAsia"/>
        </w:rPr>
        <w:t>ことに同意</w:t>
      </w:r>
      <w:r w:rsidRPr="007B3B4B">
        <w:rPr>
          <w:rFonts w:hint="eastAsia"/>
        </w:rPr>
        <w:t>します。</w:t>
      </w:r>
    </w:p>
    <w:p w:rsidR="00161A2C" w:rsidRPr="004F5706" w:rsidRDefault="00161A2C" w:rsidP="00C43EC3">
      <w:pPr>
        <w:pStyle w:val="Default"/>
        <w:ind w:firstLineChars="100" w:firstLine="212"/>
        <w:rPr>
          <w:sz w:val="22"/>
          <w:szCs w:val="22"/>
        </w:rPr>
      </w:pPr>
    </w:p>
    <w:p w:rsidR="00C5318B" w:rsidRDefault="00ED1C29" w:rsidP="00C5318B">
      <w:pPr>
        <w:pStyle w:val="Default"/>
      </w:pPr>
      <w:r>
        <w:rPr>
          <w:rFonts w:hint="eastAsia"/>
        </w:rPr>
        <w:t>令和</w:t>
      </w:r>
      <w:bookmarkStart w:id="0" w:name="_GoBack"/>
      <w:bookmarkEnd w:id="0"/>
      <w:r w:rsidR="00161A2C">
        <w:rPr>
          <w:rFonts w:hint="eastAsia"/>
        </w:rPr>
        <w:t xml:space="preserve">　　</w:t>
      </w:r>
      <w:r w:rsidR="00C5318B">
        <w:rPr>
          <w:rFonts w:hint="eastAsia"/>
        </w:rPr>
        <w:t xml:space="preserve"> 年</w:t>
      </w:r>
      <w:r w:rsidR="00161A2C">
        <w:rPr>
          <w:rFonts w:hint="eastAsia"/>
        </w:rPr>
        <w:t xml:space="preserve">　　</w:t>
      </w:r>
      <w:r w:rsidR="00C5318B">
        <w:rPr>
          <w:rFonts w:hint="eastAsia"/>
        </w:rPr>
        <w:t xml:space="preserve"> 月</w:t>
      </w:r>
      <w:r w:rsidR="00161A2C">
        <w:rPr>
          <w:rFonts w:hint="eastAsia"/>
        </w:rPr>
        <w:t xml:space="preserve">　　</w:t>
      </w:r>
      <w:r w:rsidR="00C5318B">
        <w:rPr>
          <w:rFonts w:hint="eastAsia"/>
        </w:rPr>
        <w:t xml:space="preserve"> 日</w:t>
      </w:r>
    </w:p>
    <w:p w:rsidR="00161A2C" w:rsidRDefault="00161A2C" w:rsidP="00C5318B">
      <w:pPr>
        <w:pStyle w:val="Default"/>
      </w:pPr>
    </w:p>
    <w:p w:rsidR="00C5318B" w:rsidRDefault="00161A2C" w:rsidP="00C5318B">
      <w:pPr>
        <w:pStyle w:val="Default"/>
      </w:pPr>
      <w:r w:rsidRPr="00161A2C">
        <w:rPr>
          <w:noProof/>
        </w:rPr>
        <w:drawing>
          <wp:inline distT="0" distB="0" distL="0" distR="0" wp14:anchorId="36440192" wp14:editId="69FD1D0C">
            <wp:extent cx="5400040" cy="8773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8B" w:rsidRDefault="00C5318B" w:rsidP="00C5318B">
      <w:pPr>
        <w:pStyle w:val="Default"/>
      </w:pPr>
    </w:p>
    <w:p w:rsidR="00C5318B" w:rsidRDefault="00C5318B" w:rsidP="00C5318B">
      <w:pPr>
        <w:pStyle w:val="Default"/>
      </w:pPr>
      <w:r>
        <w:rPr>
          <w:rFonts w:hint="eastAsia"/>
        </w:rPr>
        <w:t>【本人以外が手続きする場合のみ記入】</w:t>
      </w:r>
    </w:p>
    <w:p w:rsidR="00C5318B" w:rsidRDefault="004F5706" w:rsidP="00C5318B">
      <w:pPr>
        <w:pStyle w:val="Default"/>
      </w:pPr>
      <w:r w:rsidRPr="004F5706">
        <w:rPr>
          <w:noProof/>
        </w:rPr>
        <w:drawing>
          <wp:inline distT="0" distB="0" distL="0" distR="0" wp14:anchorId="040752F6" wp14:editId="28065D18">
            <wp:extent cx="5400040" cy="1233080"/>
            <wp:effectExtent l="0" t="0" r="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8B" w:rsidRDefault="007B3B4B" w:rsidP="00C5318B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391E" wp14:editId="1CBDFC6E">
                <wp:simplePos x="0" y="0"/>
                <wp:positionH relativeFrom="column">
                  <wp:posOffset>-99060</wp:posOffset>
                </wp:positionH>
                <wp:positionV relativeFrom="paragraph">
                  <wp:posOffset>111125</wp:posOffset>
                </wp:positionV>
                <wp:extent cx="5591175" cy="15049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50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AC75" id="正方形/長方形 4" o:spid="_x0000_s1026" style="position:absolute;left:0;text-align:left;margin-left:-7.8pt;margin-top:8.75pt;width:440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" filled="f" strokecolor="black [3213]" strokeweight="1pt"/>
            </w:pict>
          </mc:Fallback>
        </mc:AlternateContent>
      </w:r>
    </w:p>
    <w:p w:rsidR="00C5318B" w:rsidRPr="003D4344" w:rsidRDefault="00C5318B" w:rsidP="00C5318B">
      <w:pPr>
        <w:pStyle w:val="Default"/>
      </w:pPr>
      <w:r w:rsidRPr="003D4344">
        <w:rPr>
          <w:rFonts w:hint="eastAsia"/>
        </w:rPr>
        <w:t xml:space="preserve">※ </w:t>
      </w:r>
      <w:r w:rsidR="00FE577B" w:rsidRPr="003D4344">
        <w:rPr>
          <w:rFonts w:hint="eastAsia"/>
        </w:rPr>
        <w:t>この同意書は、</w:t>
      </w:r>
      <w:r w:rsidR="00AB3E8A">
        <w:rPr>
          <w:rFonts w:hint="eastAsia"/>
        </w:rPr>
        <w:t>上記について</w:t>
      </w:r>
      <w:r w:rsidR="004F5706" w:rsidRPr="003D4344">
        <w:rPr>
          <w:rFonts w:hint="eastAsia"/>
        </w:rPr>
        <w:t>同意していただける場合に記入・押印し、「高額介護（介護予防）サービス</w:t>
      </w:r>
      <w:r w:rsidR="003D4344">
        <w:rPr>
          <w:rFonts w:hint="eastAsia"/>
        </w:rPr>
        <w:t>費支給申請書」とあわ</w:t>
      </w:r>
      <w:r w:rsidRPr="003D4344">
        <w:rPr>
          <w:rFonts w:hint="eastAsia"/>
        </w:rPr>
        <w:t>せて提出して下さい。</w:t>
      </w:r>
    </w:p>
    <w:p w:rsidR="00C43EC3" w:rsidRPr="003D4344" w:rsidRDefault="004F5706" w:rsidP="003D4344">
      <w:pPr>
        <w:pStyle w:val="Default"/>
        <w:ind w:firstLineChars="100" w:firstLine="232"/>
      </w:pPr>
      <w:r w:rsidRPr="003D4344">
        <w:rPr>
          <w:rFonts w:hint="eastAsia"/>
        </w:rPr>
        <w:t>同意しない場合は「高額介護（介護予防）サービス</w:t>
      </w:r>
      <w:r w:rsidR="00C5318B" w:rsidRPr="003D4344">
        <w:rPr>
          <w:rFonts w:hint="eastAsia"/>
        </w:rPr>
        <w:t>費支給申請書」のみ提出して下さ</w:t>
      </w:r>
      <w:r w:rsidR="00C43EC3" w:rsidRPr="003D4344">
        <w:rPr>
          <w:rFonts w:hint="eastAsia"/>
        </w:rPr>
        <w:t>い</w:t>
      </w:r>
      <w:r w:rsidR="00C5318B" w:rsidRPr="003D4344">
        <w:rPr>
          <w:rFonts w:hint="eastAsia"/>
        </w:rPr>
        <w:t>。</w:t>
      </w:r>
    </w:p>
    <w:p w:rsidR="00C5318B" w:rsidRPr="003D4344" w:rsidRDefault="00BB4D99" w:rsidP="003D4344">
      <w:pPr>
        <w:pStyle w:val="Default"/>
        <w:ind w:firstLineChars="100" w:firstLine="232"/>
      </w:pPr>
      <w:r>
        <w:rPr>
          <w:rFonts w:hint="eastAsia"/>
        </w:rPr>
        <w:t>なお、この場合は、後日、納入通知書により直接納付</w:t>
      </w:r>
      <w:r w:rsidR="00C5318B" w:rsidRPr="003D4344">
        <w:rPr>
          <w:rFonts w:hint="eastAsia"/>
        </w:rPr>
        <w:t>していただくこととなります。</w:t>
      </w:r>
    </w:p>
    <w:p w:rsidR="00C5318B" w:rsidRDefault="00C5318B" w:rsidP="00C43EC3">
      <w:pPr>
        <w:pStyle w:val="Default"/>
        <w:ind w:firstLineChars="2300" w:firstLine="5347"/>
      </w:pPr>
      <w:r>
        <w:rPr>
          <w:rFonts w:hint="eastAsia"/>
        </w:rPr>
        <w:t>詳しくは裏面をご覧下さい。</w:t>
      </w:r>
    </w:p>
    <w:p w:rsidR="007B3B4B" w:rsidRDefault="007B3B4B" w:rsidP="00BB4D99">
      <w:pPr>
        <w:pStyle w:val="Default"/>
        <w:jc w:val="center"/>
        <w:rPr>
          <w:sz w:val="28"/>
          <w:szCs w:val="28"/>
        </w:rPr>
      </w:pPr>
    </w:p>
    <w:p w:rsidR="00AB3E8A" w:rsidRDefault="00AB3E8A" w:rsidP="00BB4D99">
      <w:pPr>
        <w:pStyle w:val="Default"/>
        <w:jc w:val="center"/>
        <w:rPr>
          <w:sz w:val="28"/>
          <w:szCs w:val="28"/>
        </w:rPr>
      </w:pPr>
    </w:p>
    <w:p w:rsidR="00C5318B" w:rsidRDefault="00C5318B" w:rsidP="00BB4D99">
      <w:pPr>
        <w:pStyle w:val="Default"/>
        <w:jc w:val="center"/>
        <w:rPr>
          <w:sz w:val="28"/>
          <w:szCs w:val="28"/>
        </w:rPr>
      </w:pPr>
      <w:r w:rsidRPr="005F7850">
        <w:rPr>
          <w:rFonts w:hint="eastAsia"/>
          <w:sz w:val="28"/>
          <w:szCs w:val="28"/>
        </w:rPr>
        <w:lastRenderedPageBreak/>
        <w:t xml:space="preserve">～ </w:t>
      </w:r>
      <w:r w:rsidR="005F7850">
        <w:rPr>
          <w:rFonts w:hint="eastAsia"/>
          <w:sz w:val="28"/>
          <w:szCs w:val="28"/>
        </w:rPr>
        <w:t>高額介護サービス</w:t>
      </w:r>
      <w:r w:rsidR="00B23AD4">
        <w:rPr>
          <w:rFonts w:hint="eastAsia"/>
          <w:sz w:val="28"/>
          <w:szCs w:val="28"/>
        </w:rPr>
        <w:t>費に変更が生じる場合について</w:t>
      </w:r>
      <w:r w:rsidRPr="005F7850">
        <w:rPr>
          <w:rFonts w:hint="eastAsia"/>
          <w:sz w:val="28"/>
          <w:szCs w:val="28"/>
        </w:rPr>
        <w:t xml:space="preserve"> ～</w:t>
      </w:r>
    </w:p>
    <w:p w:rsidR="005F7850" w:rsidRPr="00B23AD4" w:rsidRDefault="005F7850" w:rsidP="005F7850">
      <w:pPr>
        <w:pStyle w:val="Default"/>
        <w:jc w:val="center"/>
      </w:pPr>
    </w:p>
    <w:p w:rsidR="00C5318B" w:rsidRDefault="00C5318B" w:rsidP="003D4344">
      <w:pPr>
        <w:pStyle w:val="Default"/>
        <w:spacing w:line="276" w:lineRule="auto"/>
        <w:ind w:firstLineChars="100" w:firstLine="232"/>
      </w:pPr>
      <w:r>
        <w:rPr>
          <w:rFonts w:hint="eastAsia"/>
        </w:rPr>
        <w:t>高額</w:t>
      </w:r>
      <w:r w:rsidR="005F7850">
        <w:rPr>
          <w:rFonts w:hint="eastAsia"/>
        </w:rPr>
        <w:t>介護サービス</w:t>
      </w:r>
      <w:r w:rsidR="00D32C51">
        <w:rPr>
          <w:rFonts w:hint="eastAsia"/>
        </w:rPr>
        <w:t>費の支給があった後に</w:t>
      </w:r>
      <w:r>
        <w:rPr>
          <w:rFonts w:hint="eastAsia"/>
        </w:rPr>
        <w:t>、</w:t>
      </w:r>
      <w:r w:rsidR="00037988">
        <w:rPr>
          <w:rFonts w:hint="eastAsia"/>
        </w:rPr>
        <w:t>「利用者</w:t>
      </w:r>
      <w:r w:rsidR="005F7850">
        <w:rPr>
          <w:rFonts w:hint="eastAsia"/>
        </w:rPr>
        <w:t>負担</w:t>
      </w:r>
      <w:r w:rsidR="00D32C51">
        <w:rPr>
          <w:rFonts w:hint="eastAsia"/>
        </w:rPr>
        <w:t>額の減額</w:t>
      </w:r>
      <w:r w:rsidR="00037988">
        <w:rPr>
          <w:rFonts w:hint="eastAsia"/>
        </w:rPr>
        <w:t>※１」や「上</w:t>
      </w:r>
      <w:r>
        <w:rPr>
          <w:rFonts w:hint="eastAsia"/>
        </w:rPr>
        <w:t>限</w:t>
      </w:r>
      <w:r w:rsidR="00B23AD4">
        <w:rPr>
          <w:rFonts w:hint="eastAsia"/>
        </w:rPr>
        <w:t>額の変更※２」などが生じた場合、さかのぼって変更後の支給基準で</w:t>
      </w:r>
      <w:r>
        <w:rPr>
          <w:rFonts w:hint="eastAsia"/>
        </w:rPr>
        <w:t>計算し</w:t>
      </w:r>
      <w:r w:rsidR="007B3B4B">
        <w:rPr>
          <w:rFonts w:hint="eastAsia"/>
        </w:rPr>
        <w:t>なおさな</w:t>
      </w:r>
      <w:r>
        <w:rPr>
          <w:rFonts w:hint="eastAsia"/>
        </w:rPr>
        <w:t>ければなりません。</w:t>
      </w:r>
    </w:p>
    <w:p w:rsidR="00C5318B" w:rsidRDefault="005F7850" w:rsidP="003D4344">
      <w:pPr>
        <w:pStyle w:val="Default"/>
        <w:spacing w:line="276" w:lineRule="auto"/>
        <w:ind w:firstLineChars="100" w:firstLine="232"/>
        <w:rPr>
          <w:u w:val="single"/>
        </w:rPr>
      </w:pPr>
      <w:r>
        <w:rPr>
          <w:rFonts w:hint="eastAsia"/>
        </w:rPr>
        <w:t>この計算の結果、</w:t>
      </w:r>
      <w:r w:rsidR="00AB3E8A">
        <w:rPr>
          <w:rFonts w:hint="eastAsia"/>
          <w:u w:val="single"/>
        </w:rPr>
        <w:t>すで</w:t>
      </w:r>
      <w:r w:rsidRPr="005F7850">
        <w:rPr>
          <w:rFonts w:hint="eastAsia"/>
          <w:u w:val="single"/>
        </w:rPr>
        <w:t>に支給した高額介護サービス費が過払いとなった場合は、当該過払い金を人吉市</w:t>
      </w:r>
      <w:r w:rsidR="00C5318B" w:rsidRPr="005F7850">
        <w:rPr>
          <w:rFonts w:hint="eastAsia"/>
          <w:u w:val="single"/>
        </w:rPr>
        <w:t>に返還していただくことになります。</w:t>
      </w:r>
    </w:p>
    <w:p w:rsidR="005F7850" w:rsidRDefault="005F7850" w:rsidP="003D4344">
      <w:pPr>
        <w:pStyle w:val="Default"/>
        <w:spacing w:line="276" w:lineRule="auto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E2E96" wp14:editId="2D1DFA5F">
                <wp:simplePos x="0" y="0"/>
                <wp:positionH relativeFrom="column">
                  <wp:posOffset>-108585</wp:posOffset>
                </wp:positionH>
                <wp:positionV relativeFrom="paragraph">
                  <wp:posOffset>139699</wp:posOffset>
                </wp:positionV>
                <wp:extent cx="5600700" cy="18954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895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53F22" id="角丸四角形 5" o:spid="_x0000_s1026" style="position:absolute;left:0;text-align:left;margin-left:-8.55pt;margin-top:11pt;width:441pt;height:1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" filled="f" strokecolor="black [3213]" strokeweight="1.5pt"/>
            </w:pict>
          </mc:Fallback>
        </mc:AlternateContent>
      </w:r>
    </w:p>
    <w:p w:rsidR="005F7850" w:rsidRDefault="005F7850" w:rsidP="003D4344">
      <w:pPr>
        <w:pStyle w:val="Default"/>
        <w:spacing w:line="276" w:lineRule="auto"/>
      </w:pPr>
      <w:r>
        <w:rPr>
          <w:rFonts w:hint="eastAsia"/>
        </w:rPr>
        <w:t xml:space="preserve">※１ </w:t>
      </w:r>
      <w:r w:rsidR="00037988">
        <w:rPr>
          <w:rFonts w:hint="eastAsia"/>
        </w:rPr>
        <w:t>利用者</w:t>
      </w:r>
      <w:r>
        <w:rPr>
          <w:rFonts w:hint="eastAsia"/>
        </w:rPr>
        <w:t>負担額の減額について</w:t>
      </w:r>
    </w:p>
    <w:p w:rsidR="00C34D23" w:rsidRDefault="00B23AD4" w:rsidP="003D4344">
      <w:pPr>
        <w:pStyle w:val="Default"/>
        <w:spacing w:line="276" w:lineRule="auto"/>
        <w:ind w:firstLineChars="100" w:firstLine="232"/>
      </w:pPr>
      <w:r>
        <w:rPr>
          <w:rFonts w:hint="eastAsia"/>
        </w:rPr>
        <w:t>人吉市では、サービス</w:t>
      </w:r>
      <w:r w:rsidR="00086458">
        <w:rPr>
          <w:rFonts w:hint="eastAsia"/>
        </w:rPr>
        <w:t>事業所</w:t>
      </w:r>
      <w:r w:rsidR="00C34D23">
        <w:rPr>
          <w:rFonts w:hint="eastAsia"/>
        </w:rPr>
        <w:t>からのサービスの実績を</w:t>
      </w:r>
      <w:r>
        <w:rPr>
          <w:rFonts w:hint="eastAsia"/>
        </w:rPr>
        <w:t>もと</w:t>
      </w:r>
      <w:r w:rsidR="00037988">
        <w:rPr>
          <w:rFonts w:hint="eastAsia"/>
        </w:rPr>
        <w:t>に１か月あたりのサービス利用料を計算し上限</w:t>
      </w:r>
      <w:r w:rsidR="003D4344">
        <w:rPr>
          <w:rFonts w:hint="eastAsia"/>
        </w:rPr>
        <w:t>額を超えた分を支給し</w:t>
      </w:r>
      <w:r w:rsidR="00C34D23">
        <w:rPr>
          <w:rFonts w:hint="eastAsia"/>
        </w:rPr>
        <w:t>ます。</w:t>
      </w:r>
    </w:p>
    <w:p w:rsidR="005F7850" w:rsidRDefault="00C34D23" w:rsidP="003D4344">
      <w:pPr>
        <w:pStyle w:val="Default"/>
        <w:spacing w:line="276" w:lineRule="auto"/>
        <w:ind w:firstLineChars="100" w:firstLine="232"/>
      </w:pPr>
      <w:r>
        <w:rPr>
          <w:rFonts w:hint="eastAsia"/>
        </w:rPr>
        <w:t>事業所からの請求金額の誤り</w:t>
      </w:r>
      <w:r w:rsidR="0006681F">
        <w:rPr>
          <w:rFonts w:hint="eastAsia"/>
        </w:rPr>
        <w:t>などにより、</w:t>
      </w:r>
      <w:r w:rsidR="00D32C51">
        <w:rPr>
          <w:rFonts w:hint="eastAsia"/>
        </w:rPr>
        <w:t>金額の変更</w:t>
      </w:r>
      <w:r w:rsidR="0006681F">
        <w:rPr>
          <w:rFonts w:hint="eastAsia"/>
        </w:rPr>
        <w:t>があった場合、利用者の１か月</w:t>
      </w:r>
      <w:r w:rsidR="00037988">
        <w:rPr>
          <w:rFonts w:hint="eastAsia"/>
        </w:rPr>
        <w:t>分の</w:t>
      </w:r>
      <w:r w:rsidR="00D32C51">
        <w:rPr>
          <w:rFonts w:hint="eastAsia"/>
        </w:rPr>
        <w:t>負担</w:t>
      </w:r>
      <w:r w:rsidR="00037988">
        <w:rPr>
          <w:rFonts w:hint="eastAsia"/>
        </w:rPr>
        <w:t>合計</w:t>
      </w:r>
      <w:r w:rsidR="00D32C51">
        <w:rPr>
          <w:rFonts w:hint="eastAsia"/>
        </w:rPr>
        <w:t>額も</w:t>
      </w:r>
      <w:r w:rsidR="00FE577B">
        <w:rPr>
          <w:rFonts w:hint="eastAsia"/>
        </w:rPr>
        <w:t>変わりますので</w:t>
      </w:r>
      <w:r w:rsidR="00BB4D99">
        <w:rPr>
          <w:rFonts w:hint="eastAsia"/>
        </w:rPr>
        <w:t>、正しい高額介護サービス費の支給額を計算しなおします</w:t>
      </w:r>
      <w:r w:rsidR="00FE577B">
        <w:rPr>
          <w:rFonts w:hint="eastAsia"/>
        </w:rPr>
        <w:t>。</w:t>
      </w:r>
    </w:p>
    <w:p w:rsidR="00FE577B" w:rsidRPr="00BB4D99" w:rsidRDefault="00FE577B" w:rsidP="003D4344">
      <w:pPr>
        <w:pStyle w:val="Default"/>
        <w:spacing w:line="276" w:lineRule="auto"/>
      </w:pPr>
    </w:p>
    <w:p w:rsidR="005F7850" w:rsidRDefault="005F7850" w:rsidP="003D4344">
      <w:pPr>
        <w:pStyle w:val="Default"/>
        <w:spacing w:line="276" w:lineRule="auto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AEC18" wp14:editId="0DE04FE7">
                <wp:simplePos x="0" y="0"/>
                <wp:positionH relativeFrom="column">
                  <wp:posOffset>-108585</wp:posOffset>
                </wp:positionH>
                <wp:positionV relativeFrom="paragraph">
                  <wp:posOffset>122555</wp:posOffset>
                </wp:positionV>
                <wp:extent cx="5600700" cy="18192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8192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33BDC" id="角丸四角形 6" o:spid="_x0000_s1026" style="position:absolute;left:0;text-align:left;margin-left:-8.55pt;margin-top:9.65pt;width:441pt;height:14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" filled="f" strokecolor="windowText" strokeweight="1.5pt"/>
            </w:pict>
          </mc:Fallback>
        </mc:AlternateContent>
      </w:r>
    </w:p>
    <w:p w:rsidR="005F7850" w:rsidRDefault="005F7850" w:rsidP="003D4344">
      <w:pPr>
        <w:pStyle w:val="Default"/>
        <w:spacing w:line="276" w:lineRule="auto"/>
      </w:pPr>
      <w:r>
        <w:rPr>
          <w:rFonts w:hint="eastAsia"/>
        </w:rPr>
        <w:t xml:space="preserve">※２ </w:t>
      </w:r>
      <w:r w:rsidR="00037988">
        <w:rPr>
          <w:rFonts w:hint="eastAsia"/>
        </w:rPr>
        <w:t>上限</w:t>
      </w:r>
      <w:r>
        <w:rPr>
          <w:rFonts w:hint="eastAsia"/>
        </w:rPr>
        <w:t>額の変更について</w:t>
      </w:r>
    </w:p>
    <w:p w:rsidR="005F7850" w:rsidRDefault="005F7850" w:rsidP="003D4344">
      <w:pPr>
        <w:pStyle w:val="Default"/>
        <w:spacing w:line="276" w:lineRule="auto"/>
        <w:ind w:firstLineChars="100" w:firstLine="232"/>
      </w:pPr>
      <w:r>
        <w:rPr>
          <w:rFonts w:hint="eastAsia"/>
        </w:rPr>
        <w:t>世帯の所得や住民税の課税状況などにより、</w:t>
      </w:r>
      <w:r w:rsidR="00037988">
        <w:rPr>
          <w:rFonts w:hint="eastAsia"/>
        </w:rPr>
        <w:t>１か月の上限</w:t>
      </w:r>
      <w:r w:rsidR="003D4344">
        <w:rPr>
          <w:rFonts w:hint="eastAsia"/>
        </w:rPr>
        <w:t>額が定めてあります</w:t>
      </w:r>
      <w:r>
        <w:rPr>
          <w:rFonts w:hint="eastAsia"/>
        </w:rPr>
        <w:t>。</w:t>
      </w:r>
    </w:p>
    <w:p w:rsidR="005F7850" w:rsidRDefault="00037988" w:rsidP="00037988">
      <w:pPr>
        <w:pStyle w:val="Default"/>
        <w:spacing w:line="276" w:lineRule="auto"/>
        <w:ind w:firstLineChars="100" w:firstLine="232"/>
      </w:pPr>
      <w:r>
        <w:rPr>
          <w:rFonts w:hint="eastAsia"/>
        </w:rPr>
        <w:t>しかし、所得の修正などにより、この上限</w:t>
      </w:r>
      <w:r w:rsidR="005F7850">
        <w:rPr>
          <w:rFonts w:hint="eastAsia"/>
        </w:rPr>
        <w:t>額が変更する場合があります。</w:t>
      </w:r>
      <w:r w:rsidR="00FE577B">
        <w:rPr>
          <w:rFonts w:hint="eastAsia"/>
        </w:rPr>
        <w:t>既に支給された高額介護サービス</w:t>
      </w:r>
      <w:r>
        <w:rPr>
          <w:rFonts w:hint="eastAsia"/>
        </w:rPr>
        <w:t>費が変更前の上限</w:t>
      </w:r>
      <w:r w:rsidR="005F7850">
        <w:rPr>
          <w:rFonts w:hint="eastAsia"/>
        </w:rPr>
        <w:t>額の適用により計算されていた場合は</w:t>
      </w:r>
      <w:r w:rsidR="007B3B4B">
        <w:rPr>
          <w:rFonts w:hint="eastAsia"/>
        </w:rPr>
        <w:t>、</w:t>
      </w:r>
      <w:r w:rsidR="005F7850">
        <w:rPr>
          <w:rFonts w:hint="eastAsia"/>
        </w:rPr>
        <w:t>変</w:t>
      </w:r>
      <w:r>
        <w:rPr>
          <w:rFonts w:hint="eastAsia"/>
        </w:rPr>
        <w:t>更後の上限</w:t>
      </w:r>
      <w:r w:rsidR="00FE577B">
        <w:rPr>
          <w:rFonts w:hint="eastAsia"/>
        </w:rPr>
        <w:t>額を適用して、正しい高額介護サービス</w:t>
      </w:r>
      <w:r w:rsidR="00BB4D99">
        <w:rPr>
          <w:rFonts w:hint="eastAsia"/>
        </w:rPr>
        <w:t>費の支給額を計算しなおします</w:t>
      </w:r>
      <w:r w:rsidR="005F7850">
        <w:rPr>
          <w:rFonts w:hint="eastAsia"/>
        </w:rPr>
        <w:t>。</w:t>
      </w:r>
    </w:p>
    <w:p w:rsidR="005F7850" w:rsidRPr="005F7850" w:rsidRDefault="005F7850" w:rsidP="003D4344">
      <w:pPr>
        <w:pStyle w:val="Default"/>
        <w:spacing w:line="276" w:lineRule="auto"/>
        <w:rPr>
          <w:u w:val="single"/>
        </w:rPr>
      </w:pPr>
    </w:p>
    <w:p w:rsidR="00C5318B" w:rsidRDefault="00C5318B" w:rsidP="007B3B4B">
      <w:pPr>
        <w:pStyle w:val="Default"/>
        <w:spacing w:line="360" w:lineRule="auto"/>
        <w:ind w:firstLineChars="100" w:firstLine="232"/>
      </w:pPr>
      <w:r>
        <w:rPr>
          <w:rFonts w:hint="eastAsia"/>
        </w:rPr>
        <w:t>過払い金の返還については、下記の２つの方法があります。</w:t>
      </w:r>
    </w:p>
    <w:p w:rsidR="00C5318B" w:rsidRPr="00AB3E8A" w:rsidRDefault="00C5318B" w:rsidP="007B3B4B">
      <w:pPr>
        <w:pStyle w:val="Default"/>
        <w:spacing w:line="360" w:lineRule="auto"/>
        <w:ind w:firstLineChars="100" w:firstLine="233"/>
        <w:rPr>
          <w:rFonts w:ascii="HG丸ｺﾞｼｯｸM-PRO" w:eastAsia="HG丸ｺﾞｼｯｸM-PRO" w:hAnsi="HG丸ｺﾞｼｯｸM-PRO"/>
          <w:b/>
        </w:rPr>
      </w:pPr>
      <w:r w:rsidRPr="00AB3E8A">
        <w:rPr>
          <w:rFonts w:ascii="HG丸ｺﾞｼｯｸM-PRO" w:eastAsia="HG丸ｺﾞｼｯｸM-PRO" w:hAnsi="HG丸ｺﾞｼｯｸM-PRO" w:hint="eastAsia"/>
          <w:b/>
        </w:rPr>
        <w:t xml:space="preserve">① </w:t>
      </w:r>
      <w:r w:rsidR="00FE577B" w:rsidRPr="00AB3E8A">
        <w:rPr>
          <w:rFonts w:ascii="HG丸ｺﾞｼｯｸM-PRO" w:eastAsia="HG丸ｺﾞｼｯｸM-PRO" w:hAnsi="HG丸ｺﾞｼｯｸM-PRO" w:hint="eastAsia"/>
          <w:b/>
        </w:rPr>
        <w:t>今後支給される高額介護サービス</w:t>
      </w:r>
      <w:r w:rsidRPr="00AB3E8A">
        <w:rPr>
          <w:rFonts w:ascii="HG丸ｺﾞｼｯｸM-PRO" w:eastAsia="HG丸ｺﾞｼｯｸM-PRO" w:hAnsi="HG丸ｺﾞｼｯｸM-PRO" w:hint="eastAsia"/>
          <w:b/>
        </w:rPr>
        <w:t>費から過払い分を差し引く（相殺する）。</w:t>
      </w:r>
    </w:p>
    <w:p w:rsidR="00C5318B" w:rsidRPr="00AB3E8A" w:rsidRDefault="00C5318B" w:rsidP="007B3B4B">
      <w:pPr>
        <w:pStyle w:val="Default"/>
        <w:spacing w:line="360" w:lineRule="auto"/>
        <w:ind w:firstLineChars="100" w:firstLine="233"/>
        <w:rPr>
          <w:rFonts w:ascii="HG丸ｺﾞｼｯｸM-PRO" w:eastAsia="HG丸ｺﾞｼｯｸM-PRO" w:hAnsi="HG丸ｺﾞｼｯｸM-PRO"/>
          <w:b/>
        </w:rPr>
      </w:pPr>
      <w:r w:rsidRPr="00AB3E8A">
        <w:rPr>
          <w:rFonts w:ascii="HG丸ｺﾞｼｯｸM-PRO" w:eastAsia="HG丸ｺﾞｼｯｸM-PRO" w:hAnsi="HG丸ｺﾞｼｯｸM-PRO" w:hint="eastAsia"/>
          <w:b/>
        </w:rPr>
        <w:t xml:space="preserve">② </w:t>
      </w:r>
      <w:r w:rsidR="00FE577B" w:rsidRPr="00AB3E8A">
        <w:rPr>
          <w:rFonts w:ascii="HG丸ｺﾞｼｯｸM-PRO" w:eastAsia="HG丸ｺﾞｼｯｸM-PRO" w:hAnsi="HG丸ｺﾞｼｯｸM-PRO" w:hint="eastAsia"/>
          <w:b/>
        </w:rPr>
        <w:t>人吉市</w:t>
      </w:r>
      <w:r w:rsidRPr="00AB3E8A">
        <w:rPr>
          <w:rFonts w:ascii="HG丸ｺﾞｼｯｸM-PRO" w:eastAsia="HG丸ｺﾞｼｯｸM-PRO" w:hAnsi="HG丸ｺﾞｼｯｸM-PRO" w:hint="eastAsia"/>
          <w:b/>
        </w:rPr>
        <w:t>から送付される納入通知書により</w:t>
      </w:r>
      <w:r w:rsidR="007B3B4B" w:rsidRPr="00AB3E8A">
        <w:rPr>
          <w:rFonts w:ascii="HG丸ｺﾞｼｯｸM-PRO" w:eastAsia="HG丸ｺﾞｼｯｸM-PRO" w:hAnsi="HG丸ｺﾞｼｯｸM-PRO" w:hint="eastAsia"/>
          <w:b/>
        </w:rPr>
        <w:t>、</w:t>
      </w:r>
      <w:r w:rsidRPr="00AB3E8A">
        <w:rPr>
          <w:rFonts w:ascii="HG丸ｺﾞｼｯｸM-PRO" w:eastAsia="HG丸ｺﾞｼｯｸM-PRO" w:hAnsi="HG丸ｺﾞｼｯｸM-PRO" w:hint="eastAsia"/>
          <w:b/>
        </w:rPr>
        <w:t>金融機関等の窓口で納付する。</w:t>
      </w:r>
    </w:p>
    <w:sectPr w:rsidR="00C5318B" w:rsidRPr="00AB3E8A" w:rsidSect="00C43EC3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51" w:rsidRDefault="00D32C51" w:rsidP="00C43EC3">
      <w:r>
        <w:separator/>
      </w:r>
    </w:p>
  </w:endnote>
  <w:endnote w:type="continuationSeparator" w:id="0">
    <w:p w:rsidR="00D32C51" w:rsidRDefault="00D32C51" w:rsidP="00C4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51" w:rsidRDefault="00D32C51" w:rsidP="00C43EC3">
      <w:r>
        <w:separator/>
      </w:r>
    </w:p>
  </w:footnote>
  <w:footnote w:type="continuationSeparator" w:id="0">
    <w:p w:rsidR="00D32C51" w:rsidRDefault="00D32C51" w:rsidP="00C4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8B"/>
    <w:rsid w:val="00037988"/>
    <w:rsid w:val="0006681F"/>
    <w:rsid w:val="00086458"/>
    <w:rsid w:val="00161A2C"/>
    <w:rsid w:val="00183BDD"/>
    <w:rsid w:val="00254CDF"/>
    <w:rsid w:val="003D4344"/>
    <w:rsid w:val="004948FA"/>
    <w:rsid w:val="004F5706"/>
    <w:rsid w:val="00511F52"/>
    <w:rsid w:val="005D58FC"/>
    <w:rsid w:val="005F7850"/>
    <w:rsid w:val="007B3B4B"/>
    <w:rsid w:val="00902A31"/>
    <w:rsid w:val="00AB3E8A"/>
    <w:rsid w:val="00B23AD4"/>
    <w:rsid w:val="00BB4D99"/>
    <w:rsid w:val="00C34D23"/>
    <w:rsid w:val="00C43EC3"/>
    <w:rsid w:val="00C5318B"/>
    <w:rsid w:val="00D32C51"/>
    <w:rsid w:val="00D924D7"/>
    <w:rsid w:val="00DC5FCF"/>
    <w:rsid w:val="00ED1C29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E40427"/>
  <w15:docId w15:val="{DA03C4C4-9E9D-4386-9426-7873EFF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18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6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1A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3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3EC3"/>
  </w:style>
  <w:style w:type="paragraph" w:styleId="a7">
    <w:name w:val="footer"/>
    <w:basedOn w:val="a"/>
    <w:link w:val="a8"/>
    <w:uiPriority w:val="99"/>
    <w:unhideWhenUsed/>
    <w:rsid w:val="00C43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1CDF-245F-4798-8C97-9749684E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1C5CA4A0</Template>
  <TotalTime>72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植原昌平</cp:lastModifiedBy>
  <cp:revision>12</cp:revision>
  <cp:lastPrinted>2015-09-09T01:57:00Z</cp:lastPrinted>
  <dcterms:created xsi:type="dcterms:W3CDTF">2013-07-12T08:02:00Z</dcterms:created>
  <dcterms:modified xsi:type="dcterms:W3CDTF">2019-05-08T08:53:00Z</dcterms:modified>
</cp:coreProperties>
</file>